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Pennsylvania Utility Affordability, Energy Fairness &amp; Consumer Protection Reform</w:t>
      </w:r>
    </w:p>
    <w:p>
      <w:pPr>
        <w:pStyle w:val="Subtitle"/>
        <w:jc w:val="center"/>
      </w:pPr>
      <w:r>
        <w:t>Complete Official Campaign Policy Framework</w:t>
      </w:r>
    </w:p>
    <w:p>
      <w:pPr>
        <w:jc w:val="center"/>
      </w:pPr>
      <w:r>
        <w:rPr>
          <w:b/>
          <w:sz w:val="20"/>
        </w:rPr>
        <w:t>James Moore for Governor</w:t>
        <w:br/>
        <w:t>Unbought. Unafraid.</w:t>
      </w:r>
    </w:p>
    <w:p>
      <w:pPr>
        <w:jc w:val="center"/>
      </w:pPr>
      <w:r>
        <w:t>www.mooreforpa.com | facebook.com/mooreforpa | x.com/mooreforpa | instagram.com/mooreforpa</w:t>
      </w:r>
    </w:p>
    <w:p>
      <w:pPr>
        <w:pStyle w:val="Heading1"/>
      </w:pPr>
      <w:r>
        <w:t>Executive Summary</w:t>
      </w:r>
    </w:p>
    <w:p>
      <w:pPr/>
      <w:r>
        <w:t>The Pennsylvania Utility Affordability, Energy Fairness &amp; Consumer Protection Reform is a comprehensive utility-rate, consumer-protection, energy-market, data-center, large-load, heating-fuel, and accountability framework designed to protect Pennsylvanians from unaffordable utility costs while preserving safe, reliable service.</w:t>
      </w:r>
    </w:p>
    <w:p>
      <w:pPr/>
      <w:r>
        <w:t>Electricity, natural gas, water, sewage, and home heating are basic necessities. Pennsylvania families should not be priced out of them. Utilities should be able to recover legitimate costs for safe, reliable service. They should not have a blank check.</w:t>
      </w:r>
    </w:p>
    <w:p>
      <w:pPr>
        <w:pStyle w:val="CompactBullet"/>
      </w:pPr>
      <w:r>
        <w:rPr>
          <w:b/>
        </w:rPr>
        <w:t xml:space="preserve">• </w:t>
      </w:r>
      <w:r>
        <w:t>Control unjustified rate hikes through stronger review, ratepayer-impact testing, wage-growth and inflation comparisons, and public justification of major increases.</w:t>
      </w:r>
    </w:p>
    <w:p>
      <w:pPr>
        <w:pStyle w:val="CompactBullet"/>
      </w:pPr>
      <w:r>
        <w:rPr>
          <w:b/>
        </w:rPr>
        <w:t xml:space="preserve">• </w:t>
      </w:r>
      <w:r>
        <w:t>Require utilities to prove that significant rate increases are necessary, reasonable, prudently incurred, and connected to safe and reliable service.</w:t>
      </w:r>
    </w:p>
    <w:p>
      <w:pPr>
        <w:pStyle w:val="CompactBullet"/>
      </w:pPr>
      <w:r>
        <w:rPr>
          <w:b/>
        </w:rPr>
        <w:t xml:space="preserve">• </w:t>
      </w:r>
      <w:r>
        <w:t>Prevent lobbying, political influence spending, executive bonuses, penalties, wrongful shutoff costs, preventable mismanagement, and large-load costs from being pushed onto ordinary ratepayers.</w:t>
      </w:r>
    </w:p>
    <w:p>
      <w:pPr>
        <w:pStyle w:val="CompactBullet"/>
      </w:pPr>
      <w:r>
        <w:rPr>
          <w:b/>
        </w:rPr>
        <w:t xml:space="preserve">• </w:t>
      </w:r>
      <w:r>
        <w:t>Demand Pennsylvania energy fairness so Pennsylvania residents benefit from Pennsylvania energy production and are not forced to absorb unfair PJM, regional-market, neighboring-state, or large-load costs.</w:t>
      </w:r>
    </w:p>
    <w:p>
      <w:pPr>
        <w:pStyle w:val="CompactBullet"/>
      </w:pPr>
      <w:r>
        <w:rPr>
          <w:b/>
        </w:rPr>
        <w:t xml:space="preserve">• </w:t>
      </w:r>
      <w:r>
        <w:t>Require data centers, AI facilities, crypto-mining operations, and other large-load users to bring or pay for their own power and pay for the infrastructure, reliability, water, wastewater, and system costs they create.</w:t>
      </w:r>
    </w:p>
    <w:p>
      <w:pPr>
        <w:pStyle w:val="CompactBullet"/>
      </w:pPr>
      <w:r>
        <w:rPr>
          <w:b/>
        </w:rPr>
        <w:t xml:space="preserve">• </w:t>
      </w:r>
      <w:r>
        <w:t>Direct major facilities toward appropriate brownfield, former industrial, and existing commercial locations and limit excessive regional concentration that strains land, water, power, roads, and emergency services.</w:t>
      </w:r>
    </w:p>
    <w:p>
      <w:pPr>
        <w:pStyle w:val="CompactBullet"/>
      </w:pPr>
      <w:r>
        <w:rPr>
          <w:b/>
        </w:rPr>
        <w:t xml:space="preserve">• </w:t>
      </w:r>
      <w:r>
        <w:t>Protect families from unfair shutoffs through real notice, final 72-hour door posting or hand delivery, medical and weather protections, assistance review, billing-dispute protections, and realistic payment plans.</w:t>
      </w:r>
    </w:p>
    <w:p>
      <w:pPr>
        <w:pStyle w:val="CompactBullet"/>
      </w:pPr>
      <w:r>
        <w:rPr>
          <w:b/>
        </w:rPr>
        <w:t xml:space="preserve">• </w:t>
      </w:r>
      <w:r>
        <w:t>Eliminate residential reconnection fees for essential utility service, while allowing only limited, capped, documented, and signed fees for actual in-home technical or safety work.</w:t>
      </w:r>
    </w:p>
    <w:p>
      <w:pPr>
        <w:pStyle w:val="CompactBullet"/>
      </w:pPr>
      <w:r>
        <w:rPr>
          <w:b/>
        </w:rPr>
        <w:t xml:space="preserve">• </w:t>
      </w:r>
      <w:r>
        <w:t>Regulate heating fuel as an essential winter commodity through price transparency, anti-gouging rules, delivery documentation, emergency delivery standards, and shared enforcement.</w:t>
      </w:r>
    </w:p>
    <w:p>
      <w:pPr>
        <w:pStyle w:val="CompactBullet"/>
      </w:pPr>
      <w:r>
        <w:rPr>
          <w:b/>
        </w:rPr>
        <w:t xml:space="preserve">• </w:t>
      </w:r>
      <w:r>
        <w:t>Create a Pennsylvania Energy Dividend and a Utility Affordability and Stability Fund to support shutoff prevention, medical hardship protection, weatherization, low-income and senior bill credits, small-business relief, and emergency heating-fuel assistance.</w:t>
      </w:r>
    </w:p>
    <w:p>
      <w:pPr>
        <w:pStyle w:val="CompactBullet"/>
      </w:pPr>
      <w:r>
        <w:rPr>
          <w:b/>
        </w:rPr>
        <w:t xml:space="preserve">• </w:t>
      </w:r>
      <w:r>
        <w:t>Create a public dashboard and unified complaint portal so Pennsylvanians can see rates, shutoffs, complaints, violations, assistance, power usage, PJM costs, large-load demand, data-center usage, infrastructure costs, exports/imports, and cost allocation.</w:t>
      </w:r>
    </w:p>
    <w:p>
      <w:pPr>
        <w:pStyle w:val="CompactBullet"/>
      </w:pPr>
      <w:r>
        <w:rPr>
          <w:b/>
        </w:rPr>
        <w:t xml:space="preserve">• </w:t>
      </w:r>
      <w:r>
        <w:t>Hold utilities, heating-fuel suppliers, data centers, large-load users, and public-benefit recipients accountable through audits, clawbacks, penalties, corrective action, public reporting, and rate-case restrictions for repeated violations.</w:t>
      </w:r>
    </w:p>
    <w:p>
      <w:pPr>
        <w:pStyle w:val="Heading1"/>
      </w:pPr>
      <w:r>
        <w:t>Core Utility Protection Schedule</w:t>
      </w:r>
    </w:p>
    <w:p>
      <w:pPr>
        <w:pStyle w:val="CompactBullet"/>
      </w:pPr>
      <w:r>
        <w:rPr>
          <w:b/>
        </w:rPr>
        <w:t xml:space="preserve">• </w:t>
      </w:r>
      <w:r>
        <w:t>Shutoff protections and payment-plan protections should be implemented within 180 days of enactment.</w:t>
      </w:r>
    </w:p>
    <w:p>
      <w:pPr>
        <w:pStyle w:val="CompactBullet"/>
      </w:pPr>
      <w:r>
        <w:rPr>
          <w:b/>
        </w:rPr>
        <w:t xml:space="preserve">• </w:t>
      </w:r>
      <w:r>
        <w:t>Heating-fuel protections should be implemented before the next December 1 winter protection period after enactment.</w:t>
      </w:r>
    </w:p>
    <w:p>
      <w:pPr>
        <w:pStyle w:val="CompactBullet"/>
      </w:pPr>
      <w:r>
        <w:rPr>
          <w:b/>
        </w:rPr>
        <w:t xml:space="preserve">• </w:t>
      </w:r>
      <w:r>
        <w:t>Dashboard and unified complaint portal requirements should begin within 180 days and become publicly operational within one year.</w:t>
      </w:r>
    </w:p>
    <w:p>
      <w:pPr>
        <w:pStyle w:val="CompactBullet"/>
      </w:pPr>
      <w:r>
        <w:rPr>
          <w:b/>
        </w:rPr>
        <w:t xml:space="preserve">• </w:t>
      </w:r>
      <w:r>
        <w:t>Large-load and data-center protections should apply immediately to new applications and, where legally permissible, within one year to pending or existing agreements.</w:t>
      </w:r>
    </w:p>
    <w:p>
      <w:pPr>
        <w:pStyle w:val="CompactBullet"/>
      </w:pPr>
      <w:r>
        <w:rPr>
          <w:b/>
        </w:rPr>
        <w:t xml:space="preserve">• </w:t>
      </w:r>
      <w:r>
        <w:t>Energy fairness, PJM accountability, and ratepayer-impact reviews should begin immediately for major pending and future rate cases, large-load agreements, data-center approvals, and regional-market cost reviews.</w:t>
      </w:r>
    </w:p>
    <w:p>
      <w:pPr>
        <w:pStyle w:val="CompactBullet"/>
      </w:pPr>
      <w:r>
        <w:rPr>
          <w:b/>
        </w:rPr>
        <w:t xml:space="preserve">• </w:t>
      </w:r>
      <w:r>
        <w:t>Utility Affordability and Stability Fund and Pennsylvania Energy Dividend provisions should begin upon appropriation, designated funding, or administrative readiness.</w:t>
      </w:r>
    </w:p>
    <w:p>
      <w:pPr>
        <w:pStyle w:val="Heading1"/>
      </w:pPr>
      <w:r>
        <w:t>Table of Contents</w:t>
      </w:r>
    </w:p>
    <w:p>
      <w:pPr/>
      <w:r>
        <w:t>1. Part 1 - Core Mission, Scope, and Governing Principles</w:t>
      </w:r>
    </w:p>
    <w:p>
      <w:pPr/>
      <w:r>
        <w:t>2. Part 2 - Pennsylvania Energy Fairness, PJM Accountability, and Regional Market Protection</w:t>
      </w:r>
    </w:p>
    <w:p>
      <w:pPr/>
      <w:r>
        <w:t>3. Part 3 - Ratepayer-Impact Test, Rate Control, and Cost Review</w:t>
      </w:r>
    </w:p>
    <w:p>
      <w:pPr/>
      <w:r>
        <w:t>4. Part 4 - Prohibited Cost Shifting and Improper Ratepayer Charges</w:t>
      </w:r>
    </w:p>
    <w:p>
      <w:pPr/>
      <w:r>
        <w:t>5. Part 5 - Large-Load Users, Data Centers, and Bring-or-Pay-for-Your-Own-Power Standard</w:t>
      </w:r>
    </w:p>
    <w:p>
      <w:pPr/>
      <w:r>
        <w:t>6. Part 6 - Data Center Siting, Regional Limits, Farmland Protection, and Community Benefit Agreements</w:t>
      </w:r>
    </w:p>
    <w:p>
      <w:pPr/>
      <w:r>
        <w:t>7. Part 7 - Infrastructure Bonds, Long-Term Commitments, Exit Fees, and Anti-Abandonment Protections</w:t>
      </w:r>
    </w:p>
    <w:p>
      <w:pPr/>
      <w:r>
        <w:t>8. Part 8 - Pennsylvania Energy Dividend and Utility Affordability and Stability Fund</w:t>
      </w:r>
    </w:p>
    <w:p>
      <w:pPr/>
      <w:r>
        <w:t>9. Part 9 - Shutoff Due Process, Notice, and Essential Service Protections</w:t>
      </w:r>
    </w:p>
    <w:p>
      <w:pPr/>
      <w:r>
        <w:t>10. Part 10 - Medical, Weather, Emergency, Pending Assistance, and Billing Dispute Protections</w:t>
      </w:r>
    </w:p>
    <w:p>
      <w:pPr/>
      <w:r>
        <w:t>11. Part 11 - Protected Household Delay, Income-Based Payment Plans, and Reconnection Fee Reform</w:t>
      </w:r>
    </w:p>
    <w:p>
      <w:pPr/>
      <w:r>
        <w:t>12. Part 12 - Heating Fuel Consumer Protections and Emergency Delivery Standards</w:t>
      </w:r>
    </w:p>
    <w:p>
      <w:pPr/>
      <w:r>
        <w:t>13. Part 13 - Small Business, Farm, School, and Local Government Protections</w:t>
      </w:r>
    </w:p>
    <w:p>
      <w:pPr/>
      <w:r>
        <w:t>14. Part 14 - Public Utility Affordability and Energy Transparency Dashboard</w:t>
      </w:r>
    </w:p>
    <w:p>
      <w:pPr/>
      <w:r>
        <w:t>15. Part 15 - Unified Complaint Portal, Consumer Advocate, and Public Access</w:t>
      </w:r>
    </w:p>
    <w:p>
      <w:pPr/>
      <w:r>
        <w:t>16. Part 16 - Reliable In-State Generation, Grid Modernization, and Energy Supply Strategy</w:t>
      </w:r>
    </w:p>
    <w:p>
      <w:pPr/>
      <w:r>
        <w:t>17. Part 17 - Fraud, Waste, Abuse, Audits, Clawbacks, Enforcement, and Penalties</w:t>
      </w:r>
    </w:p>
    <w:p>
      <w:pPr/>
      <w:r>
        <w:t>18. Part 18 - Legal Authority, Implementation, Rulemaking, Severability, and Final Review</w:t>
      </w:r>
    </w:p>
    <w:p>
      <w:pPr/>
      <w:r>
        <w:t>19. Appendix A - Campaign Page Summary</w:t>
      </w:r>
    </w:p>
    <w:p>
      <w:pPr>
        <w:pStyle w:val="Heading1"/>
      </w:pPr>
      <w:r>
        <w:t>Part 1 - Core Mission, Scope, and Governing Principles</w:t>
      </w:r>
    </w:p>
    <w:p>
      <w:pPr/>
      <w:r>
        <w:t>This reform begins from a simple premise: Pennsylvanians should not be priced out of electricity, natural gas, water, sewage, or home heating, and they should not be forced to subsidize utility costs created by utilities, political activity, data centers, large-load users, or regional market failures.</w:t>
      </w:r>
    </w:p>
    <w:p>
      <w:pPr>
        <w:pStyle w:val="Heading2"/>
      </w:pPr>
      <w:r>
        <w:t>Approved Policy Provisions</w:t>
      </w:r>
    </w:p>
    <w:p>
      <w:pPr>
        <w:pStyle w:val="CompactBullet"/>
      </w:pPr>
      <w:r>
        <w:rPr>
          <w:b/>
        </w:rPr>
        <w:t xml:space="preserve">• </w:t>
      </w:r>
      <w:r>
        <w:t>Covered essential utility service includes electricity, natural gas, water, sewage, and any other service designated essential by the PUC for health, safety, housing stability, or continuity of protected small businesses.</w:t>
      </w:r>
    </w:p>
    <w:p>
      <w:pPr>
        <w:pStyle w:val="CompactBullet"/>
      </w:pPr>
      <w:r>
        <w:rPr>
          <w:b/>
        </w:rPr>
        <w:t xml:space="preserve">• </w:t>
      </w:r>
      <w:r>
        <w:t>Covered heating fuel includes heating oil, propane, kerosene, coal, wood pellets, commercially sold firewood, emergency electric space-heating assistance, and other designated primary residential heating fuels.</w:t>
      </w:r>
    </w:p>
    <w:p>
      <w:pPr>
        <w:pStyle w:val="CompactBullet"/>
      </w:pPr>
      <w:r>
        <w:rPr>
          <w:b/>
        </w:rPr>
        <w:t xml:space="preserve">• </w:t>
      </w:r>
      <w:r>
        <w:t>The reform protects residential customers, seniors, disabled residents, medically vulnerable households, families with children, public-benefit recipients, working families in hardship, protected small businesses, farms, schools, municipalities, counties, boroughs, townships, and ordinary ratepayers.</w:t>
      </w:r>
    </w:p>
    <w:p>
      <w:pPr>
        <w:pStyle w:val="CompactBullet"/>
      </w:pPr>
      <w:r>
        <w:rPr>
          <w:b/>
        </w:rPr>
        <w:t xml:space="preserve">• </w:t>
      </w:r>
      <w:r>
        <w:t>Utilities may recover legitimate costs necessary for safe, reliable, legally required service, but they may not receive a blank check or shift improper costs onto customers.</w:t>
      </w:r>
    </w:p>
    <w:p>
      <w:pPr>
        <w:pStyle w:val="CompactBullet"/>
      </w:pPr>
      <w:r>
        <w:rPr>
          <w:b/>
        </w:rPr>
        <w:t xml:space="preserve">• </w:t>
      </w:r>
      <w:r>
        <w:t>Affordability and reliability are treated together. The goal is lower costs and stronger protections without sacrificing safe and dependable service.</w:t>
      </w:r>
    </w:p>
    <w:p>
      <w:pPr>
        <w:pStyle w:val="CompactBullet"/>
      </w:pPr>
      <w:r>
        <w:rPr>
          <w:b/>
        </w:rPr>
        <w:t xml:space="preserve">• </w:t>
      </w:r>
      <w:r>
        <w:t>Data centers and large-load users are not rejected by default, but they must pay their own way, disclose impacts, protect ratepayers, protect host communities, and avoid unnecessary farmland, water, power, and infrastructure burdens.</w:t>
      </w:r>
    </w:p>
    <w:p>
      <w:pPr>
        <w:pStyle w:val="CompactBullet"/>
      </w:pPr>
      <w:r>
        <w:rPr>
          <w:b/>
        </w:rPr>
        <w:t xml:space="preserve">• </w:t>
      </w:r>
      <w:r>
        <w:t>Pennsylvania energy should benefit Pennsylvania families first. The Commonwealth should demand fair treatment in PJM and regional energy markets.</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2 - Pennsylvania Energy Fairness, PJM Accountability, and Regional Market Protection</w:t>
      </w:r>
    </w:p>
    <w:p>
      <w:pPr/>
      <w:r>
        <w:t>Pennsylvania is a major energy-producing state that helps power the regional grid. Pennsylvania residents should not pay unfair utility costs while energy, capacity, infrastructure benefits, and market advantages flow beyond Pennsylvania borders.</w:t>
      </w:r>
    </w:p>
    <w:p>
      <w:pPr>
        <w:pStyle w:val="Heading2"/>
      </w:pPr>
      <w:r>
        <w:t>Approved Policy Provisions</w:t>
      </w:r>
    </w:p>
    <w:p>
      <w:pPr>
        <w:pStyle w:val="CompactBullet"/>
      </w:pPr>
      <w:r>
        <w:rPr>
          <w:b/>
        </w:rPr>
        <w:t xml:space="preserve">• </w:t>
      </w:r>
      <w:r>
        <w:t>The reform creates a Pennsylvania Energy Fairness Standard requiring the PUC and state agencies to examine whether Pennsylvania residents receive fair benefit from Pennsylvania energy production, infrastructure, and regional grid participation.</w:t>
      </w:r>
    </w:p>
    <w:p>
      <w:pPr>
        <w:pStyle w:val="CompactBullet"/>
      </w:pPr>
      <w:r>
        <w:rPr>
          <w:b/>
        </w:rPr>
        <w:t xml:space="preserve">• </w:t>
      </w:r>
      <w:r>
        <w:t>Energy fairness review is required when utility bills rise because of PJM capacity-market costs, regional transmission costs, data-center demand, large-load industrial demand, grid upgrades, generation shortages, neighboring-state demand growth, export/import pressures, or state and federal policy costs.</w:t>
      </w:r>
    </w:p>
    <w:p>
      <w:pPr>
        <w:pStyle w:val="CompactBullet"/>
      </w:pPr>
      <w:r>
        <w:rPr>
          <w:b/>
        </w:rPr>
        <w:t xml:space="preserve">• </w:t>
      </w:r>
      <w:r>
        <w:t>Review must examine whether Pennsylvania ratepayers are carrying costs created by demand growth in other states, especially where neighboring states rely on Pennsylvania energy while underbuilding reliable generation.</w:t>
      </w:r>
    </w:p>
    <w:p>
      <w:pPr>
        <w:pStyle w:val="CompactBullet"/>
      </w:pPr>
      <w:r>
        <w:rPr>
          <w:b/>
        </w:rPr>
        <w:t xml:space="preserve">• </w:t>
      </w:r>
      <w:r>
        <w:t>Review must examine whether PJM rules unfairly spread data-center, transmission, capacity, or regional reliability costs onto Pennsylvania families, seniors, farms, schools, local governments, and small businesses.</w:t>
      </w:r>
    </w:p>
    <w:p>
      <w:pPr>
        <w:pStyle w:val="CompactBullet"/>
      </w:pPr>
      <w:r>
        <w:rPr>
          <w:b/>
        </w:rPr>
        <w:t xml:space="preserve">• </w:t>
      </w:r>
      <w:r>
        <w:t>Pennsylvania should create a formal PJM Accountability Review process with authority to recommend PJM reform, FERC action, regional compact changes, cost-allocation changes, state carveouts, or an alternative structure if PJM fails to provide reliable, affordable, and fair service.</w:t>
      </w:r>
    </w:p>
    <w:p>
      <w:pPr>
        <w:pStyle w:val="CompactBullet"/>
      </w:pPr>
      <w:r>
        <w:rPr>
          <w:b/>
        </w:rPr>
        <w:t xml:space="preserve">• </w:t>
      </w:r>
      <w:r>
        <w:t>The Commonwealth should not leave PJM recklessly, but it should prepare a responsible strategy if Pennsylvania ratepayers continue to be punished while Pennsylvania energy supplies the region.</w:t>
      </w:r>
    </w:p>
    <w:p>
      <w:pPr>
        <w:pStyle w:val="CompactBullet"/>
      </w:pPr>
      <w:r>
        <w:rPr>
          <w:b/>
        </w:rPr>
        <w:t xml:space="preserve">• </w:t>
      </w:r>
      <w:r>
        <w:t>Pennsylvania shall not remain passive in any regional grid, market, or regulatory arrangement that uses Pennsylvania energy production while sticking Pennsylvania families with unreasonable costs.</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3 - Ratepayer-Impact Test, Rate Control, and Cost Review</w:t>
      </w:r>
    </w:p>
    <w:p>
      <w:pPr/>
      <w:r>
        <w:t>Major utility rate increases should not be rubber-stamped. This Part requires utilities to prove the cost, prove the need, and prove ordinary customers are not being charged for costs that should belong somewhere else.</w:t>
      </w:r>
    </w:p>
    <w:p>
      <w:pPr>
        <w:pStyle w:val="Heading2"/>
      </w:pPr>
      <w:r>
        <w:t>Approved Policy Provisions</w:t>
      </w:r>
    </w:p>
    <w:p>
      <w:pPr>
        <w:pStyle w:val="CompactBullet"/>
      </w:pPr>
      <w:r>
        <w:rPr>
          <w:b/>
        </w:rPr>
        <w:t xml:space="preserve">• </w:t>
      </w:r>
      <w:r>
        <w:t>Every major utility rate increase is subject to a ratepayer-impact test.</w:t>
      </w:r>
    </w:p>
    <w:p>
      <w:pPr>
        <w:pStyle w:val="CompactBullet"/>
      </w:pPr>
      <w:r>
        <w:rPr>
          <w:b/>
        </w:rPr>
        <w:t xml:space="preserve">• </w:t>
      </w:r>
      <w:r>
        <w:t>The PUC must compare proposed residential and protected small-business rate increases against Pennsylvania wage growth, inflation, average residential utility burden, average small-business utility burden, shutoff rates, county-level affordability data, customer assistance enrollment, and household income trends.</w:t>
      </w:r>
    </w:p>
    <w:p>
      <w:pPr>
        <w:pStyle w:val="CompactBullet"/>
      </w:pPr>
      <w:r>
        <w:rPr>
          <w:b/>
        </w:rPr>
        <w:t xml:space="preserve">• </w:t>
      </w:r>
      <w:r>
        <w:t>Heightened review applies when a proposed increase exceeds wage growth or inflation, includes data-center or large-load costs, includes PJM or regional capacity costs, includes transmission expansion costs, includes speculative infrastructure, follows repeated consumer-protection violations, or increases shutoff risk.</w:t>
      </w:r>
    </w:p>
    <w:p>
      <w:pPr>
        <w:pStyle w:val="CompactBullet"/>
      </w:pPr>
      <w:r>
        <w:rPr>
          <w:b/>
        </w:rPr>
        <w:t xml:space="preserve">• </w:t>
      </w:r>
      <w:r>
        <w:t>A residential or protected small-business rate increase that exceeds wage growth or inflation may not be approved unless the utility proves by clear and convincing evidence that the increase is necessary, reasonable, prudently incurred, connected to safe and reliable service, and not caused by improper cost shifting or mismanagement.</w:t>
      </w:r>
    </w:p>
    <w:p>
      <w:pPr>
        <w:pStyle w:val="CompactBullet"/>
      </w:pPr>
      <w:r>
        <w:rPr>
          <w:b/>
        </w:rPr>
        <w:t xml:space="preserve">• </w:t>
      </w:r>
      <w:r>
        <w:t>When underlying costs fall, customers should see those savings reflected in rates, credits, refunds, or future rate adjustments instead of temporary increases becoming permanent by default.</w:t>
      </w:r>
    </w:p>
    <w:p>
      <w:pPr>
        <w:pStyle w:val="CompactBullet"/>
      </w:pPr>
      <w:r>
        <w:rPr>
          <w:b/>
        </w:rPr>
        <w:t xml:space="preserve">• </w:t>
      </w:r>
      <w:r>
        <w:t>The PUC must have authority to separate costs driven by large-load demand, grid upgrades, data centers, transmission expansion, regional capacity-market costs, or neighboring-state demand and prevent those costs from being dumped onto residential customers.</w:t>
      </w:r>
    </w:p>
    <w:p>
      <w:pPr>
        <w:pStyle w:val="CompactBullet"/>
      </w:pPr>
      <w:r>
        <w:rPr>
          <w:b/>
        </w:rPr>
        <w:t xml:space="preserve">• </w:t>
      </w:r>
      <w:r>
        <w:t>Utilities seeking significant increases must show that all reasonable affordability mitigation measures were considered before ratepayers are asked to pay more.</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4 - Prohibited Cost Shifting and Improper Ratepayer Charges</w:t>
      </w:r>
    </w:p>
    <w:p>
      <w:pPr/>
      <w:r>
        <w:t>Utility bills should pay for utility service. They should not pay for political influence, corporate mistakes, regulatory penalties, wrongful shutoffs, or infrastructure built primarily for another customer.</w:t>
      </w:r>
    </w:p>
    <w:p>
      <w:pPr>
        <w:pStyle w:val="Heading2"/>
      </w:pPr>
      <w:r>
        <w:t>Approved Policy Provisions</w:t>
      </w:r>
    </w:p>
    <w:p>
      <w:pPr>
        <w:pStyle w:val="CompactBullet"/>
      </w:pPr>
      <w:r>
        <w:rPr>
          <w:b/>
        </w:rPr>
        <w:t xml:space="preserve">• </w:t>
      </w:r>
      <w:r>
        <w:t>Utilities may not recover lobbying expenses, political contributions, political influence spending, or public relations campaigns designed to influence rate cases from residential customers or protected small businesses.</w:t>
      </w:r>
    </w:p>
    <w:p>
      <w:pPr>
        <w:pStyle w:val="CompactBullet"/>
      </w:pPr>
      <w:r>
        <w:rPr>
          <w:b/>
        </w:rPr>
        <w:t xml:space="preserve">• </w:t>
      </w:r>
      <w:r>
        <w:t>Utilities may not recover executive bonuses tied to rate increases, shutoffs, or cost recovery from residential customers or protected small businesses.</w:t>
      </w:r>
    </w:p>
    <w:p>
      <w:pPr>
        <w:pStyle w:val="CompactBullet"/>
      </w:pPr>
      <w:r>
        <w:rPr>
          <w:b/>
        </w:rPr>
        <w:t xml:space="preserve">• </w:t>
      </w:r>
      <w:r>
        <w:t>Utilities may not recover penalties, wrongful-shutoff costs, consumer-protection violation costs, preventable mismanagement costs, or corrective-action costs from protected ratepayers.</w:t>
      </w:r>
    </w:p>
    <w:p>
      <w:pPr>
        <w:pStyle w:val="CompactBullet"/>
      </w:pPr>
      <w:r>
        <w:rPr>
          <w:b/>
        </w:rPr>
        <w:t xml:space="preserve">• </w:t>
      </w:r>
      <w:r>
        <w:t>Utilities may not shift stranded costs caused by data-center or large-load abandonment, downsizing, closure, relocation, cancellation, nonuse, or underuse onto ordinary ratepayers.</w:t>
      </w:r>
    </w:p>
    <w:p>
      <w:pPr>
        <w:pStyle w:val="CompactBullet"/>
      </w:pPr>
      <w:r>
        <w:rPr>
          <w:b/>
        </w:rPr>
        <w:t xml:space="preserve">• </w:t>
      </w:r>
      <w:r>
        <w:t>Large-load costs may be assigned to residential customers or protected small businesses only after a specific public PUC finding that the cost provides a broad, direct, measurable benefit to all ratepayers.</w:t>
      </w:r>
    </w:p>
    <w:p>
      <w:pPr>
        <w:pStyle w:val="CompactBullet"/>
      </w:pPr>
      <w:r>
        <w:rPr>
          <w:b/>
        </w:rPr>
        <w:t xml:space="preserve">• </w:t>
      </w:r>
      <w:r>
        <w:t>Speculative economic-development claims, vague reliability promises, or general grid improvement claims are not enough to justify cost shifting.</w:t>
      </w:r>
    </w:p>
    <w:p>
      <w:pPr>
        <w:pStyle w:val="CompactBullet"/>
      </w:pPr>
      <w:r>
        <w:rPr>
          <w:b/>
        </w:rPr>
        <w:t xml:space="preserve">• </w:t>
      </w:r>
      <w:r>
        <w:t>Ratepayers receive refund, credit, cost-allocation correction, audit, complaint, and enforcement rights when improper cost shifting occurs.</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5 - Large-Load Users, Data Centers, and Bring-or-Pay-for-Your-Own-Power Standard</w:t>
      </w:r>
    </w:p>
    <w:p>
      <w:pPr/>
      <w:r>
        <w:t>Data centers, AI facilities, crypto-mining operations, and other massive power users can create large infrastructure and system costs. If their project creates the need or expense, they pay it.</w:t>
      </w:r>
    </w:p>
    <w:p>
      <w:pPr>
        <w:pStyle w:val="Heading2"/>
      </w:pPr>
      <w:r>
        <w:t>Approved Policy Provisions</w:t>
      </w:r>
    </w:p>
    <w:p>
      <w:pPr>
        <w:pStyle w:val="CompactBullet"/>
      </w:pPr>
      <w:r>
        <w:rPr>
          <w:b/>
        </w:rPr>
        <w:t xml:space="preserve">• </w:t>
      </w:r>
      <w:r>
        <w:t>The PUC sets general large-load thresholds by regulation, but data centers are automatically covered by basic disclosure, ratepayer-protection, and anti-cost-shifting requirements.</w:t>
      </w:r>
    </w:p>
    <w:p>
      <w:pPr>
        <w:pStyle w:val="CompactBullet"/>
      </w:pPr>
      <w:r>
        <w:rPr>
          <w:b/>
        </w:rPr>
        <w:t xml:space="preserve">• </w:t>
      </w:r>
      <w:r>
        <w:t>Large-load users and data centers must submit a Large Load Energy Responsibility Plan before approval.</w:t>
      </w:r>
    </w:p>
    <w:p>
      <w:pPr>
        <w:pStyle w:val="CompactBullet"/>
      </w:pPr>
      <w:r>
        <w:rPr>
          <w:b/>
        </w:rPr>
        <w:t xml:space="preserve">• </w:t>
      </w:r>
      <w:r>
        <w:t>The plan must disclose projected electricity demand, source of power, grid-upgrade needs, transmission needs, substation needs, backup generation, water use, emergency load-shedding plans, demand-response commitments, curtailment plans during grid stress, and proof that residential and small-business ratepayers will not subsidize the project.</w:t>
      </w:r>
    </w:p>
    <w:p>
      <w:pPr>
        <w:pStyle w:val="CompactBullet"/>
      </w:pPr>
      <w:r>
        <w:rPr>
          <w:b/>
        </w:rPr>
        <w:t xml:space="preserve">• </w:t>
      </w:r>
      <w:r>
        <w:t>For the largest users, Pennsylvania requires a bring-or-pay-for-your-own-power standard, which may include direct contracts with generators, new on-site generation, dedicated natural gas generation where appropriate, nuclear power agreements, battery or backup systems, interruptible service agreements, demand-response commitments, emergency curtailment plans, and no-cost-shift certification from the PUC.</w:t>
      </w:r>
    </w:p>
    <w:p>
      <w:pPr>
        <w:pStyle w:val="CompactBullet"/>
      </w:pPr>
      <w:r>
        <w:rPr>
          <w:b/>
        </w:rPr>
        <w:t xml:space="preserve">• </w:t>
      </w:r>
      <w:r>
        <w:t>Data centers and large-load users must pay costs they cause or materially contribute to, including transmission, distribution, substation, interconnection, generation-capacity, reliability, metering, system-study, water, wastewater, and special-service costs.</w:t>
      </w:r>
    </w:p>
    <w:p>
      <w:pPr>
        <w:pStyle w:val="CompactBullet"/>
      </w:pPr>
      <w:r>
        <w:rPr>
          <w:b/>
        </w:rPr>
        <w:t xml:space="preserve">• </w:t>
      </w:r>
      <w:r>
        <w:t>No major facility should be approved if its business model depends on pushing power, water, infrastructure, or reliability costs onto families, seniors, farms, schools, municipalities, or small businesses.</w:t>
      </w:r>
    </w:p>
    <w:p>
      <w:pPr>
        <w:pStyle w:val="CompactBullet"/>
      </w:pPr>
      <w:r>
        <w:rPr>
          <w:b/>
        </w:rPr>
        <w:t xml:space="preserve">• </w:t>
      </w:r>
      <w:r>
        <w:t>This policy is not anti-growth. It allows responsible investment while requiring corporate responsibility and ratepayer protection.</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6 - Data Center Siting, Regional Limits, Farmland Protection, and Community Benefit Agreements</w:t>
      </w:r>
    </w:p>
    <w:p>
      <w:pPr/>
      <w:r>
        <w:t>Data centers and large-load projects must be located and limited in ways that protect Pennsylvania land, water, power, roads, emergency services, and local communities.</w:t>
      </w:r>
    </w:p>
    <w:p>
      <w:pPr>
        <w:pStyle w:val="Heading2"/>
      </w:pPr>
      <w:r>
        <w:t>Approved Policy Provisions</w:t>
      </w:r>
    </w:p>
    <w:p>
      <w:pPr>
        <w:pStyle w:val="CompactBullet"/>
      </w:pPr>
      <w:r>
        <w:rPr>
          <w:b/>
        </w:rPr>
        <w:t xml:space="preserve">• </w:t>
      </w:r>
      <w:r>
        <w:t>Major facilities should be directed toward appropriate brownfield, former industrial, existing commercial, and already-infrastructure-served locations whenever practical.</w:t>
      </w:r>
    </w:p>
    <w:p>
      <w:pPr>
        <w:pStyle w:val="CompactBullet"/>
      </w:pPr>
      <w:r>
        <w:rPr>
          <w:b/>
        </w:rPr>
        <w:t xml:space="preserve">• </w:t>
      </w:r>
      <w:r>
        <w:t>Projects should avoid unnecessary consumption of productive farmland, prime agricultural land, environmentally sensitive land, or locations that require excessive new infrastructure burdens on surrounding communities.</w:t>
      </w:r>
    </w:p>
    <w:p>
      <w:pPr>
        <w:pStyle w:val="CompactBullet"/>
      </w:pPr>
      <w:r>
        <w:rPr>
          <w:b/>
        </w:rPr>
        <w:t xml:space="preserve">• </w:t>
      </w:r>
      <w:r>
        <w:t>Data centers and large-load users may be limited in number within a region when additional projects would strain power supply, water systems, wastewater systems, roads, emergency services, transmission capacity, or local infrastructure.</w:t>
      </w:r>
    </w:p>
    <w:p>
      <w:pPr>
        <w:pStyle w:val="CompactBullet"/>
      </w:pPr>
      <w:r>
        <w:rPr>
          <w:b/>
        </w:rPr>
        <w:t xml:space="preserve">• </w:t>
      </w:r>
      <w:r>
        <w:t>Covered data centers and high-impact large-load users must enter enforceable community benefit agreements before final approval, operation, expedited approval, or public incentives.</w:t>
      </w:r>
    </w:p>
    <w:p>
      <w:pPr>
        <w:pStyle w:val="CompactBullet"/>
      </w:pPr>
      <w:r>
        <w:rPr>
          <w:b/>
        </w:rPr>
        <w:t xml:space="preserve">• </w:t>
      </w:r>
      <w:r>
        <w:t>Community benefit agreements must address local infrastructure, road impacts, emergency services, water use, wastewater, noise, backup generators, stormwater, land use, local utility-affordability contributions, employment promises, apprenticeship and trade-school partnerships, and closure or site-reuse obligations.</w:t>
      </w:r>
    </w:p>
    <w:p>
      <w:pPr>
        <w:pStyle w:val="CompactBullet"/>
      </w:pPr>
      <w:r>
        <w:rPr>
          <w:b/>
        </w:rPr>
        <w:t xml:space="preserve">• </w:t>
      </w:r>
      <w:r>
        <w:t>Applicants must use Pennsylvania-based and local workers, contractors, apprenticeships, and suppliers where practical and legally permissible.</w:t>
      </w:r>
    </w:p>
    <w:p>
      <w:pPr>
        <w:pStyle w:val="CompactBullet"/>
      </w:pPr>
      <w:r>
        <w:rPr>
          <w:b/>
        </w:rPr>
        <w:t xml:space="preserve">• </w:t>
      </w:r>
      <w:r>
        <w:t>Public incentives, grants, abatements, expedited approvals, and public infrastructure support are barred unless cost-protection, community-benefit, site-responsibility, and large-load service agreements are signed first.</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7 - Infrastructure Bonds, Long-Term Commitments, Exit Fees, and Anti-Abandonment Protections</w:t>
      </w:r>
    </w:p>
    <w:p>
      <w:pPr/>
      <w:r>
        <w:t>Pennsylvania should not build infrastructure for a large corporate user only to have that user walk away and leave families, small businesses, municipalities, utilities, or ratepayers with the bill.</w:t>
      </w:r>
    </w:p>
    <w:p>
      <w:pPr>
        <w:pStyle w:val="Heading2"/>
      </w:pPr>
      <w:r>
        <w:t>Approved Policy Provisions</w:t>
      </w:r>
    </w:p>
    <w:p>
      <w:pPr>
        <w:pStyle w:val="CompactBullet"/>
      </w:pPr>
      <w:r>
        <w:rPr>
          <w:b/>
        </w:rPr>
        <w:t xml:space="preserve">• </w:t>
      </w:r>
      <w:r>
        <w:t>Before major infrastructure work begins primarily for a large-load user, the user must post an upfront infrastructure deposit, bond, escrow, letter of credit, or other PUC-approved financial security.</w:t>
      </w:r>
    </w:p>
    <w:p>
      <w:pPr>
        <w:pStyle w:val="CompactBullet"/>
      </w:pPr>
      <w:r>
        <w:rPr>
          <w:b/>
        </w:rPr>
        <w:t xml:space="preserve">• </w:t>
      </w:r>
      <w:r>
        <w:t>Financial security must protect residential customers, protected small businesses, ordinary ratepayers, municipalities, counties, and utilities from stranded costs.</w:t>
      </w:r>
    </w:p>
    <w:p>
      <w:pPr>
        <w:pStyle w:val="CompactBullet"/>
      </w:pPr>
      <w:r>
        <w:rPr>
          <w:b/>
        </w:rPr>
        <w:t xml:space="preserve">• </w:t>
      </w:r>
      <w:r>
        <w:t>Large-load users must enter long-term service commitments with minimum terms, minimum usage or demand commitments, cost responsibility, exit fees, reporting obligations, curtailment obligations where practical, and nonuse obligations.</w:t>
      </w:r>
    </w:p>
    <w:p>
      <w:pPr>
        <w:pStyle w:val="CompactBullet"/>
      </w:pPr>
      <w:r>
        <w:rPr>
          <w:b/>
        </w:rPr>
        <w:t xml:space="preserve">• </w:t>
      </w:r>
      <w:r>
        <w:t>Exit fees apply when a large-load user cancels, downsizes, idles, relocates, closes, abandons, or materially reduces usage after infrastructure has been planned, approved, financed, constructed, or placed into service primarily for that user.</w:t>
      </w:r>
    </w:p>
    <w:p>
      <w:pPr>
        <w:pStyle w:val="CompactBullet"/>
      </w:pPr>
      <w:r>
        <w:rPr>
          <w:b/>
        </w:rPr>
        <w:t xml:space="preserve">• </w:t>
      </w:r>
      <w:r>
        <w:t>Covered data centers and large-load users must sign site responsibility and anti-abandonment agreements covering maintenance, security, insurance, code compliance, decommissioning, cleanup, unpaid obligations, stranded infrastructure costs, demolition where necessary, redevelopment planning, and public safety hazards.</w:t>
      </w:r>
    </w:p>
    <w:p>
      <w:pPr>
        <w:pStyle w:val="CompactBullet"/>
      </w:pPr>
      <w:r>
        <w:rPr>
          <w:b/>
        </w:rPr>
        <w:t xml:space="preserve">• </w:t>
      </w:r>
      <w:r>
        <w:t>Planned closure, major downsizing, long-term idling, or substantial reduction in operations requires at least 90 days advance notice to the host municipality, county, utility, PUC, DCED, and other designated agencies.</w:t>
      </w:r>
    </w:p>
    <w:p>
      <w:pPr>
        <w:pStyle w:val="CompactBullet"/>
      </w:pPr>
      <w:r>
        <w:rPr>
          <w:b/>
        </w:rPr>
        <w:t xml:space="preserve">• </w:t>
      </w:r>
      <w:r>
        <w:t>Six months of substantial nonoperation triggers a status report; twelve months triggers a reuse, sale, redevelopment, or decommissioning plan; eighteen to twenty-four months triggers stronger remedies such as bond use, clawbacks, court enforcement, site maintenance orders, redevelopment action, and recovery of unpaid obligations.</w:t>
      </w:r>
    </w:p>
    <w:p>
      <w:pPr>
        <w:pStyle w:val="CompactBullet"/>
      </w:pPr>
      <w:r>
        <w:rPr>
          <w:b/>
        </w:rPr>
        <w:t xml:space="preserve">• </w:t>
      </w:r>
      <w:r>
        <w:t>Tax incentives, grants, abatements, and public benefits may be clawed back if a facility leaves early, abandons the site, fails to meet job promises, shifts costs onto ratepayers, or violates agreements.</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8 - Pennsylvania Energy Dividend and Utility Affordability and Stability Fund</w:t>
      </w:r>
    </w:p>
    <w:p>
      <w:pPr/>
      <w:r>
        <w:t>If Pennsylvania produces energy, hosts infrastructure, carries the burden, and helps keep the regional grid running, Pennsylvanians should see a direct benefit. This Part creates targeted bill relief, hardship assistance, and long-term affordability support.</w:t>
      </w:r>
    </w:p>
    <w:p>
      <w:pPr>
        <w:pStyle w:val="Heading2"/>
      </w:pPr>
      <w:r>
        <w:t>Approved Policy Provisions</w:t>
      </w:r>
    </w:p>
    <w:p>
      <w:pPr>
        <w:pStyle w:val="CompactBullet"/>
      </w:pPr>
      <w:r>
        <w:rPr>
          <w:b/>
        </w:rPr>
        <w:t xml:space="preserve">• </w:t>
      </w:r>
      <w:r>
        <w:t>The reform creates a Pennsylvania Energy Dividend through seasonal bill credits or direct utility relief funded by lawful energy-related sources.</w:t>
      </w:r>
    </w:p>
    <w:p>
      <w:pPr>
        <w:pStyle w:val="CompactBullet"/>
      </w:pPr>
      <w:r>
        <w:rPr>
          <w:b/>
        </w:rPr>
        <w:t xml:space="preserve">• </w:t>
      </w:r>
      <w:r>
        <w:t>Potential funding includes data-center impact fees, large-load user fees, utility penalties, heating-fuel supplier penalties, settlement funds, enforcement recoveries, energy-related revenues where lawfully designated, federal funds where allowed, future severance-related revenue if enacted, and other lawful sources dedicated to utility affordability.</w:t>
      </w:r>
    </w:p>
    <w:p>
      <w:pPr>
        <w:pStyle w:val="CompactBullet"/>
      </w:pPr>
      <w:r>
        <w:rPr>
          <w:b/>
        </w:rPr>
        <w:t xml:space="preserve">• </w:t>
      </w:r>
      <w:r>
        <w:t>The Energy Dividend prioritizes residential households, seniors, low-income families, working families facing emergency hardship, protected small businesses, farms, schools, and local governments.</w:t>
      </w:r>
    </w:p>
    <w:p>
      <w:pPr>
        <w:pStyle w:val="CompactBullet"/>
      </w:pPr>
      <w:r>
        <w:rPr>
          <w:b/>
        </w:rPr>
        <w:t xml:space="preserve">• </w:t>
      </w:r>
      <w:r>
        <w:t>The reform creates a restricted Pennsylvania Utility Affordability and Stability Fund administered jointly by the PUC, Department of Human Services, Treasury Department, and Office of Consumer Advocate.</w:t>
      </w:r>
    </w:p>
    <w:p>
      <w:pPr>
        <w:pStyle w:val="CompactBullet"/>
      </w:pPr>
      <w:r>
        <w:rPr>
          <w:b/>
        </w:rPr>
        <w:t xml:space="preserve">• </w:t>
      </w:r>
      <w:r>
        <w:t>Treasury holds and disburses funds; DHS coordinates household assistance, LIHEAP, eligibility, and hardship screening; the PUC coordinates utility compliance and data; the Consumer Advocate monitors fairness and ratepayer impact.</w:t>
      </w:r>
    </w:p>
    <w:p>
      <w:pPr>
        <w:pStyle w:val="CompactBullet"/>
      </w:pPr>
      <w:r>
        <w:rPr>
          <w:b/>
        </w:rPr>
        <w:t xml:space="preserve">• </w:t>
      </w:r>
      <w:r>
        <w:t>Fund priorities are emergency shutoff prevention, medical hardship household protection, weatherization and energy efficiency, protected small-business utility relief, low-income household bill credits, senior household bill credits, and emergency heating-fuel assistance.</w:t>
      </w:r>
    </w:p>
    <w:p>
      <w:pPr>
        <w:pStyle w:val="CompactBullet"/>
      </w:pPr>
      <w:r>
        <w:rPr>
          <w:b/>
        </w:rPr>
        <w:t xml:space="preserve">• </w:t>
      </w:r>
      <w:r>
        <w:t>Households at or below 150 percent of the federal poverty level receive highest-priority assistance; households above 150 percent and at or below 200 percent qualify for standard assistance; households above 200 percent and at or below 300 percent may receive emergency sliding-scale assistance; households above 300 percent may receive case-by-case emergency hardship review only when serious health, safety, housing, or family-welfare risk exists.</w:t>
      </w:r>
    </w:p>
    <w:p>
      <w:pPr>
        <w:pStyle w:val="CompactBullet"/>
      </w:pPr>
      <w:r>
        <w:rPr>
          <w:b/>
        </w:rPr>
        <w:t xml:space="preserve">• </w:t>
      </w:r>
      <w:r>
        <w:t>Fund money may not be used for utility executive compensation, lobbying, political spending, unrelated state spending, unrestricted corporate subsidies, data centers, large-load users, large chains, publicly traded corporations, private equity rollups, or businesses outside the protected small-business definition.</w:t>
      </w:r>
    </w:p>
    <w:p>
      <w:pPr>
        <w:pStyle w:val="CompactBullet"/>
      </w:pPr>
      <w:r>
        <w:rPr>
          <w:b/>
        </w:rPr>
        <w:t xml:space="preserve">• </w:t>
      </w:r>
      <w:r>
        <w:t>Each assistance category must have hard caps to prevent abuse, preserve fund solvency, prioritize emergency need, and prevent open-ended subsidies.</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9 - Shutoff Due Process, Notice, and Essential Service Protections</w:t>
      </w:r>
    </w:p>
    <w:p>
      <w:pPr/>
      <w:r>
        <w:t>No Pennsylvanian should lose electric, gas, water, or sewage service without real due process. Essential service termination must be a last resort, not a routine collection shortcut.</w:t>
      </w:r>
    </w:p>
    <w:p>
      <w:pPr>
        <w:pStyle w:val="Heading2"/>
      </w:pPr>
      <w:r>
        <w:t>Approved Policy Provisions</w:t>
      </w:r>
    </w:p>
    <w:p>
      <w:pPr>
        <w:pStyle w:val="CompactBullet"/>
      </w:pPr>
      <w:r>
        <w:rPr>
          <w:b/>
        </w:rPr>
        <w:t xml:space="preserve">• </w:t>
      </w:r>
      <w:r>
        <w:t>No covered utility may terminate essential service unless it completes and documents mailed written notice, electronic notice if available, phone contact attempt, final door posting or hand delivery at least 72 hours before shutoff, protected-household screening, pending-assistance screening, medical certification review, active billing-dispute review, payment-plan offer, assistance referral, and final certification that shutoff is legally allowed.</w:t>
      </w:r>
    </w:p>
    <w:p>
      <w:pPr>
        <w:pStyle w:val="CompactBullet"/>
      </w:pPr>
      <w:r>
        <w:rPr>
          <w:b/>
        </w:rPr>
        <w:t xml:space="preserve">• </w:t>
      </w:r>
      <w:r>
        <w:t>Utilities may not rely solely on mailed notice, electronic notice, or phone contact before termination.</w:t>
      </w:r>
    </w:p>
    <w:p>
      <w:pPr>
        <w:pStyle w:val="CompactBullet"/>
      </w:pPr>
      <w:r>
        <w:rPr>
          <w:b/>
        </w:rPr>
        <w:t xml:space="preserve">• </w:t>
      </w:r>
      <w:r>
        <w:t>Final door-posted or hand-delivered notice must be placed conspicuously at the service address or delivered to the account holder or responsible adult.</w:t>
      </w:r>
    </w:p>
    <w:p>
      <w:pPr>
        <w:pStyle w:val="CompactBullet"/>
      </w:pPr>
      <w:r>
        <w:rPr>
          <w:b/>
        </w:rPr>
        <w:t xml:space="preserve">• </w:t>
      </w:r>
      <w:r>
        <w:t>Termination may not occur on Fridays, Saturdays, Sundays, legal holidays, the day before legal holidays, after 3:00 p.m., or any day when same-day restoration cannot be provided if termination is later found improper.</w:t>
      </w:r>
    </w:p>
    <w:p>
      <w:pPr>
        <w:pStyle w:val="CompactBullet"/>
      </w:pPr>
      <w:r>
        <w:rPr>
          <w:b/>
        </w:rPr>
        <w:t xml:space="preserve">• </w:t>
      </w:r>
      <w:r>
        <w:t>Shutoff notices must be plain-language and include the reason for termination, amount due, earliest termination date, payment-plan options, assistance programs, medical certification instructions, dispute rights, utility contact, PUC contact, Consumer Advocate contact, and review rights.</w:t>
      </w:r>
    </w:p>
    <w:p>
      <w:pPr>
        <w:pStyle w:val="CompactBullet"/>
      </w:pPr>
      <w:r>
        <w:rPr>
          <w:b/>
        </w:rPr>
        <w:t xml:space="preserve">• </w:t>
      </w:r>
      <w:r>
        <w:t>The utility bears the burden of proving compliance before termination may occur.</w:t>
      </w:r>
    </w:p>
    <w:p>
      <w:pPr>
        <w:pStyle w:val="CompactBullet"/>
      </w:pPr>
      <w:r>
        <w:rPr>
          <w:b/>
        </w:rPr>
        <w:t xml:space="preserve">• </w:t>
      </w:r>
      <w:r>
        <w:t>Failure to complete or document any required notice, posting, contact attempt, screening, assistance referral, or payment-plan requirement bars termination.</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10 - Medical, Weather, Emergency, Pending Assistance, and Billing Dispute Protections</w:t>
      </w:r>
    </w:p>
    <w:p>
      <w:pPr/>
      <w:r>
        <w:t>Dangerous weather, medical hardship, pending assistance, active billing disputes, and declared emergencies must matter before essential service can be disconnected.</w:t>
      </w:r>
    </w:p>
    <w:p>
      <w:pPr>
        <w:pStyle w:val="Heading2"/>
      </w:pPr>
      <w:r>
        <w:t>Approved Policy Provisions</w:t>
      </w:r>
    </w:p>
    <w:p>
      <w:pPr>
        <w:pStyle w:val="CompactBullet"/>
      </w:pPr>
      <w:r>
        <w:rPr>
          <w:b/>
        </w:rPr>
        <w:t xml:space="preserve">• </w:t>
      </w:r>
      <w:r>
        <w:t>Absolute temporary shutoff bars apply during medical protection, pending assistance applications, active billing disputes, extreme cold, extreme heat, declared emergencies, and utility notice or review failures.</w:t>
      </w:r>
    </w:p>
    <w:p>
      <w:pPr>
        <w:pStyle w:val="CompactBullet"/>
      </w:pPr>
      <w:r>
        <w:rPr>
          <w:b/>
        </w:rPr>
        <w:t xml:space="preserve">• </w:t>
      </w:r>
      <w:r>
        <w:t>Medical protection applies when a resident has a serious medical condition and the household has provided or is reasonably attempting to obtain medical certification.</w:t>
      </w:r>
    </w:p>
    <w:p>
      <w:pPr>
        <w:pStyle w:val="CompactBullet"/>
      </w:pPr>
      <w:r>
        <w:rPr>
          <w:b/>
        </w:rPr>
        <w:t xml:space="preserve">• </w:t>
      </w:r>
      <w:r>
        <w:t>Pending assistance protection applies to LIHEAP, utility hardship assistance, customer assistance, medical certification, emergency assistance, payment-plan review, and Utility Affordability and Stability Fund applications until final decision and required follow-up review.</w:t>
      </w:r>
    </w:p>
    <w:p>
      <w:pPr>
        <w:pStyle w:val="CompactBullet"/>
      </w:pPr>
      <w:r>
        <w:rPr>
          <w:b/>
        </w:rPr>
        <w:t xml:space="preserve">• </w:t>
      </w:r>
      <w:r>
        <w:t>Active billing-dispute protection bars termination for amounts under dispute while requiring payment of undisputed current charges unless other hardship protections apply.</w:t>
      </w:r>
    </w:p>
    <w:p>
      <w:pPr>
        <w:pStyle w:val="CompactBullet"/>
      </w:pPr>
      <w:r>
        <w:rPr>
          <w:b/>
        </w:rPr>
        <w:t xml:space="preserve">• </w:t>
      </w:r>
      <w:r>
        <w:t>Extreme cold includes December 1 through March 31, days forecast below 25 degrees Fahrenheit, National Weather Service winter weather advisories/watches/warnings, and up to a 30-day PUC-approved extension when extended cold is forecast or ongoing.</w:t>
      </w:r>
    </w:p>
    <w:p>
      <w:pPr>
        <w:pStyle w:val="CompactBullet"/>
      </w:pPr>
      <w:r>
        <w:rPr>
          <w:b/>
        </w:rPr>
        <w:t xml:space="preserve">• </w:t>
      </w:r>
      <w:r>
        <w:t>Extreme heat includes actual temperature or heat index of 85 degrees Fahrenheit or higher and National Weather Service heat advisories, excessive heat watches, excessive heat warnings, or related emergency alerts.</w:t>
      </w:r>
    </w:p>
    <w:p>
      <w:pPr>
        <w:pStyle w:val="CompactBullet"/>
      </w:pPr>
      <w:r>
        <w:rPr>
          <w:b/>
        </w:rPr>
        <w:t xml:space="preserve">• </w:t>
      </w:r>
      <w:r>
        <w:t>Declared emergency protection applies to emergencies declared by the Governor, county, municipality, PEMA, or another lawful emergency authority, with PUC authority to extend protections when emergency impacts continue.</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11 - Protected Household Delay, Income-Based Payment Plans, and Reconnection Fee Reform</w:t>
      </w:r>
    </w:p>
    <w:p>
      <w:pPr/>
      <w:r>
        <w:t>The goal is not to erase legitimate bills. The goal is to help people pay, not fail, and to keep temporary hardship from becoming a health, housing, or family emergency.</w:t>
      </w:r>
    </w:p>
    <w:p>
      <w:pPr>
        <w:pStyle w:val="Heading2"/>
      </w:pPr>
      <w:r>
        <w:t>Approved Policy Provisions</w:t>
      </w:r>
    </w:p>
    <w:p>
      <w:pPr>
        <w:pStyle w:val="CompactBullet"/>
      </w:pPr>
      <w:r>
        <w:rPr>
          <w:b/>
        </w:rPr>
        <w:t xml:space="preserve">• </w:t>
      </w:r>
      <w:r>
        <w:t>Households with children, seniors, disabled residents, public-benefit recipients, unemployed residents, veterans-benefit recipients, or documented hardship receive an automatic 30-day protected household delay before termination when no absolute bar already applies.</w:t>
      </w:r>
    </w:p>
    <w:p>
      <w:pPr>
        <w:pStyle w:val="CompactBullet"/>
      </w:pPr>
      <w:r>
        <w:rPr>
          <w:b/>
        </w:rPr>
        <w:t xml:space="preserve">• </w:t>
      </w:r>
      <w:r>
        <w:t>During the delay, utilities must review payment-plan options, income, hardship, LIHEAP eligibility, customer assistance, medical hardship, and Utility Affordability and Stability Fund eligibility.</w:t>
      </w:r>
    </w:p>
    <w:p>
      <w:pPr>
        <w:pStyle w:val="CompactBullet"/>
      </w:pPr>
      <w:r>
        <w:rPr>
          <w:b/>
        </w:rPr>
        <w:t xml:space="preserve">• </w:t>
      </w:r>
      <w:r>
        <w:t>Expiration of the 30-day delay does not automatically authorize shutoff; the utility must still certify that required reviews are complete and no protection applies.</w:t>
      </w:r>
    </w:p>
    <w:p>
      <w:pPr>
        <w:pStyle w:val="CompactBullet"/>
      </w:pPr>
      <w:r>
        <w:rPr>
          <w:b/>
        </w:rPr>
        <w:t xml:space="preserve">• </w:t>
      </w:r>
      <w:r>
        <w:t>Arrearage repayment is capped at 1 percent of monthly household income for the first six months and 3 percent after six months for households at or below 150 percent FPL.</w:t>
      </w:r>
    </w:p>
    <w:p>
      <w:pPr>
        <w:pStyle w:val="CompactBullet"/>
      </w:pPr>
      <w:r>
        <w:rPr>
          <w:b/>
        </w:rPr>
        <w:t xml:space="preserve">• </w:t>
      </w:r>
      <w:r>
        <w:t>Arrearage repayment is capped at 3 percent for the first six months and 5 percent after six months for households above 150 percent and at or below 200 percent FPL.</w:t>
      </w:r>
    </w:p>
    <w:p>
      <w:pPr>
        <w:pStyle w:val="CompactBullet"/>
      </w:pPr>
      <w:r>
        <w:rPr>
          <w:b/>
        </w:rPr>
        <w:t xml:space="preserve">• </w:t>
      </w:r>
      <w:r>
        <w:t>Arrearage repayment is capped at 5 percent for the first six months and 10 percent after six months for households above 200 percent FPL.</w:t>
      </w:r>
    </w:p>
    <w:p>
      <w:pPr>
        <w:pStyle w:val="CompactBullet"/>
      </w:pPr>
      <w:r>
        <w:rPr>
          <w:b/>
        </w:rPr>
        <w:t xml:space="preserve">• </w:t>
      </w:r>
      <w:r>
        <w:t>Repayment caps apply to past-due arrearages, not the regular current monthly bill, unless additional assistance or percentage-of-income programs apply.</w:t>
      </w:r>
    </w:p>
    <w:p>
      <w:pPr>
        <w:pStyle w:val="CompactBullet"/>
      </w:pPr>
      <w:r>
        <w:rPr>
          <w:b/>
        </w:rPr>
        <w:t xml:space="preserve">• </w:t>
      </w:r>
      <w:r>
        <w:t>No unaffordable lump-sum down payment may be required as a condition of entering a payment plan.</w:t>
      </w:r>
    </w:p>
    <w:p>
      <w:pPr>
        <w:pStyle w:val="CompactBullet"/>
      </w:pPr>
      <w:r>
        <w:rPr>
          <w:b/>
        </w:rPr>
        <w:t xml:space="preserve">• </w:t>
      </w:r>
      <w:r>
        <w:t>A single missed payment may not automatically cancel a payment plan; customers must receive notice and a reasonable cure period.</w:t>
      </w:r>
    </w:p>
    <w:p>
      <w:pPr>
        <w:pStyle w:val="CompactBullet"/>
      </w:pPr>
      <w:r>
        <w:rPr>
          <w:b/>
        </w:rPr>
        <w:t xml:space="preserve">• </w:t>
      </w:r>
      <w:r>
        <w:t>Residential reconnection fees for essential utility service are eliminated.</w:t>
      </w:r>
    </w:p>
    <w:p>
      <w:pPr>
        <w:pStyle w:val="CompactBullet"/>
      </w:pPr>
      <w:r>
        <w:rPr>
          <w:b/>
        </w:rPr>
        <w:t xml:space="preserve">• </w:t>
      </w:r>
      <w:r>
        <w:t>Limited in-home service fees may be allowed only for actual technical, safety, or customer-requested work such as pilot relighting, appliance safety inspection, pressure testing, leak checks, meter access correction, or customer-requested service. Fees must be capped, disclosed, itemized, documented, signed by the account holder or responsible adult, and barred when caused by utility error, wrongful shutoff, administrative failure, or unreasonable delay.</w:t>
      </w:r>
    </w:p>
    <w:p>
      <w:pPr>
        <w:pStyle w:val="CompactBullet"/>
      </w:pPr>
      <w:r>
        <w:rPr>
          <w:b/>
        </w:rPr>
        <w:t xml:space="preserve">• </w:t>
      </w:r>
      <w:r>
        <w:t>Wrongful shutoff compensation includes at least $250 for a residential customer, $500 for a protected household, and $1,000 for a protected small business, plus documented damages such as spoiled food, lodging, emergency heating or cooling, medical-equipment disruption, medication loss, inventory loss, direct business loss, and reconnection-related costs.</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12 - Heating Fuel Consumer Protections and Emergency Delivery Standards</w:t>
      </w:r>
    </w:p>
    <w:p>
      <w:pPr/>
      <w:r>
        <w:t>Pennsylvanians who rely on heating oil, propane, kerosene, coal, pellets, or firewood deserve consumer protection too. Heating fuel is treated as an essential winter commodity.</w:t>
      </w:r>
    </w:p>
    <w:p>
      <w:pPr>
        <w:pStyle w:val="Heading2"/>
      </w:pPr>
      <w:r>
        <w:t>Approved Policy Provisions</w:t>
      </w:r>
    </w:p>
    <w:p>
      <w:pPr>
        <w:pStyle w:val="CompactBullet"/>
      </w:pPr>
      <w:r>
        <w:rPr>
          <w:b/>
        </w:rPr>
        <w:t xml:space="preserve">• </w:t>
      </w:r>
      <w:r>
        <w:t>Covered heating-fuel suppliers must disclose the unit price, delivery fee, emergency fee, minimum delivery amount, taxes, surcharges, total estimated price, expected delivery window, and whether the order is standard, urgent, emergency, automatic, or scheduled.</w:t>
      </w:r>
    </w:p>
    <w:p>
      <w:pPr>
        <w:pStyle w:val="CompactBullet"/>
      </w:pPr>
      <w:r>
        <w:rPr>
          <w:b/>
        </w:rPr>
        <w:t xml:space="preserve">• </w:t>
      </w:r>
      <w:r>
        <w:t>Suppliers must provide written, electronic, or text confirmation of accepted delivery orders and delivery tickets showing fuel type, quantity, unit price, fees, taxes, total price, date, address, and complaint contact information.</w:t>
      </w:r>
    </w:p>
    <w:p>
      <w:pPr>
        <w:pStyle w:val="CompactBullet"/>
      </w:pPr>
      <w:r>
        <w:rPr>
          <w:b/>
        </w:rPr>
        <w:t xml:space="preserve">• </w:t>
      </w:r>
      <w:r>
        <w:t>Measurement accuracy is enforced through Department of Agriculture weights-and-measures authority.</w:t>
      </w:r>
    </w:p>
    <w:p>
      <w:pPr>
        <w:pStyle w:val="CompactBullet"/>
      </w:pPr>
      <w:r>
        <w:rPr>
          <w:b/>
        </w:rPr>
        <w:t xml:space="preserve">• </w:t>
      </w:r>
      <w:r>
        <w:t>Suppliers may not advertise emergency, same-day, automatic, lowest-price, fixed-price, capped-price, or free-delivery services without clear terms and reasonable capacity to honor the advertised service.</w:t>
      </w:r>
    </w:p>
    <w:p>
      <w:pPr>
        <w:pStyle w:val="CompactBullet"/>
      </w:pPr>
      <w:r>
        <w:rPr>
          <w:b/>
        </w:rPr>
        <w:t xml:space="preserve">• </w:t>
      </w:r>
      <w:r>
        <w:t>Urgent delivery applies where a household has less than 25 percent tank capacity remaining, includes a protected household member, or is within an active extreme cold period. Accepted urgent delivery orders require good-faith delivery within 72 hours unless documented conditions make delivery impossible.</w:t>
      </w:r>
    </w:p>
    <w:p>
      <w:pPr>
        <w:pStyle w:val="CompactBullet"/>
      </w:pPr>
      <w:r>
        <w:rPr>
          <w:b/>
        </w:rPr>
        <w:t xml:space="preserve">• </w:t>
      </w:r>
      <w:r>
        <w:t>Emergency delivery applies where the household is out of heating fuel, lacks a safe alternative heat source, or is within an active weather emergency and faces imminent loss of safe heat. Accepted emergency delivery requires delivery or referral within 24 hours unless documented unsafe road, severe weather, supply, equipment, access, or safety conditions make delivery impossible.</w:t>
      </w:r>
    </w:p>
    <w:p>
      <w:pPr>
        <w:pStyle w:val="CompactBullet"/>
      </w:pPr>
      <w:r>
        <w:rPr>
          <w:b/>
        </w:rPr>
        <w:t xml:space="preserve">• </w:t>
      </w:r>
      <w:r>
        <w:t>Emergency minimum delivery amounts are 50 gallons heating oil, 25 gallons propane or safe minimum fill, 20 gallons kerosene, or a 72-hour emergency heating supply of coal, pellets, or commercially sold firewood.</w:t>
      </w:r>
    </w:p>
    <w:p>
      <w:pPr>
        <w:pStyle w:val="CompactBullet"/>
      </w:pPr>
      <w:r>
        <w:rPr>
          <w:b/>
        </w:rPr>
        <w:t xml:space="preserve">• </w:t>
      </w:r>
      <w:r>
        <w:t>Full delivery after emergency minimum must occur within 72 hours under ordinary urgent conditions or within 5 business days during weather emergencies, declared emergencies, supply disruptions, regional fuel shortages, or widespread backlogs.</w:t>
      </w:r>
    </w:p>
    <w:p>
      <w:pPr>
        <w:pStyle w:val="CompactBullet"/>
      </w:pPr>
      <w:r>
        <w:rPr>
          <w:b/>
        </w:rPr>
        <w:t xml:space="preserve">• </w:t>
      </w:r>
      <w:r>
        <w:t>Emergency delivery fees must be capped, disclosed, itemized, and waived or deferred for hardship households. No emergency fee may be charged when the emergency resulted from supplier delay, error, deceptive scheduling, failure to honor confirmed delivery, or failure to make required automatic delivery.</w:t>
      </w:r>
    </w:p>
    <w:p>
      <w:pPr>
        <w:pStyle w:val="CompactBullet"/>
      </w:pPr>
      <w:r>
        <w:rPr>
          <w:b/>
        </w:rPr>
        <w:t xml:space="preserve">• </w:t>
      </w:r>
      <w:r>
        <w:t>Excessive, deceptive, or unjustified heating-fuel price increases are prohibited during extreme cold, winter weather advisories/watches/warnings, declared emergencies, supply disruptions, or regional fuel shortages.</w:t>
      </w:r>
    </w:p>
    <w:p>
      <w:pPr>
        <w:pStyle w:val="CompactBullet"/>
      </w:pPr>
      <w:r>
        <w:rPr>
          <w:b/>
        </w:rPr>
        <w:t xml:space="preserve">• </w:t>
      </w:r>
      <w:r>
        <w:t>Heating-fuel enforcement is shared by the Attorney General, Department of Agriculture, PUC, county consumer protection offices where available, and other designated agencies.</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13 - Small Business, Farm, School, and Local Government Protections</w:t>
      </w:r>
    </w:p>
    <w:p>
      <w:pPr/>
      <w:r>
        <w:t>Utility reform must protect local small businesses and community institutions without becoming a giveaway to large corporations, data centers, or politically connected projects.</w:t>
      </w:r>
    </w:p>
    <w:p>
      <w:pPr>
        <w:pStyle w:val="Heading2"/>
      </w:pPr>
      <w:r>
        <w:t>Approved Policy Provisions</w:t>
      </w:r>
    </w:p>
    <w:p>
      <w:pPr>
        <w:pStyle w:val="CompactBullet"/>
      </w:pPr>
      <w:r>
        <w:rPr>
          <w:b/>
        </w:rPr>
        <w:t xml:space="preserve">• </w:t>
      </w:r>
      <w:r>
        <w:t>Protected small businesses are independently owned, Pennsylvania-based or locally operated businesses with fewer than 50 employees, or fewer than 100 employees upon documented hardship, and are not publicly traded or majority-owned by a national chain, private equity rollup, or large corporate parent.</w:t>
      </w:r>
    </w:p>
    <w:p>
      <w:pPr>
        <w:pStyle w:val="CompactBullet"/>
      </w:pPr>
      <w:r>
        <w:rPr>
          <w:b/>
        </w:rPr>
        <w:t xml:space="preserve">• </w:t>
      </w:r>
      <w:r>
        <w:t>Protected small businesses may qualify for targeted, capped utility relief when termination, arrearages, emergency utility costs, or hardship threatens business survival, employment, food safety, public access, or local economic stability.</w:t>
      </w:r>
    </w:p>
    <w:p>
      <w:pPr>
        <w:pStyle w:val="CompactBullet"/>
      </w:pPr>
      <w:r>
        <w:rPr>
          <w:b/>
        </w:rPr>
        <w:t xml:space="preserve">• </w:t>
      </w:r>
      <w:r>
        <w:t>Eligible small-business support may include emergency shutoff prevention, payment-plan assistance, temporary bill stabilization, utility debt mediation, weatherization or energy-efficiency grants, and refrigeration or food-safety emergency support.</w:t>
      </w:r>
    </w:p>
    <w:p>
      <w:pPr>
        <w:pStyle w:val="CompactBullet"/>
      </w:pPr>
      <w:r>
        <w:rPr>
          <w:b/>
        </w:rPr>
        <w:t xml:space="preserve">• </w:t>
      </w:r>
      <w:r>
        <w:t>Each category of small-business support must have hard caps and documented need requirements to prevent abuse and avoid creating a general business bailout.</w:t>
      </w:r>
    </w:p>
    <w:p>
      <w:pPr>
        <w:pStyle w:val="CompactBullet"/>
      </w:pPr>
      <w:r>
        <w:rPr>
          <w:b/>
        </w:rPr>
        <w:t xml:space="preserve">• </w:t>
      </w:r>
      <w:r>
        <w:t>Priority may be given to restaurants, food-service businesses, grocery stores, small food markets, childcare providers, senior-care or disability-service providers, medical or health-related small businesses, rural businesses, low-income community businesses, and businesses affected by extreme weather or declared emergencies.</w:t>
      </w:r>
    </w:p>
    <w:p>
      <w:pPr>
        <w:pStyle w:val="CompactBullet"/>
      </w:pPr>
      <w:r>
        <w:rPr>
          <w:b/>
        </w:rPr>
        <w:t xml:space="preserve">• </w:t>
      </w:r>
      <w:r>
        <w:t>Large chains, publicly traded companies, private equity rollups, data centers, large-load users, businesses engaged in fraud, and businesses outside the protected small-business definition are excluded from small-business relief.</w:t>
      </w:r>
    </w:p>
    <w:p>
      <w:pPr>
        <w:pStyle w:val="CompactBullet"/>
      </w:pPr>
      <w:r>
        <w:rPr>
          <w:b/>
        </w:rPr>
        <w:t xml:space="preserve">• </w:t>
      </w:r>
      <w:r>
        <w:t>Farms, schools, municipalities, counties, boroughs, townships, and local governments are protected from large-load cost shifting and may be prioritized for Energy Dividend or utility-affordability support where lawful and appropriate.</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14 - Public Utility Affordability and Energy Transparency Dashboard</w:t>
      </w:r>
    </w:p>
    <w:p>
      <w:pPr/>
      <w:r>
        <w:t>Pennsylvanians should not need an energy-law degree to understand why their utility bills went up. This Part creates a public dashboard showing rates, costs, usage, complaints, violations, assistance, and large-load impacts.</w:t>
      </w:r>
    </w:p>
    <w:p>
      <w:pPr>
        <w:pStyle w:val="Heading2"/>
      </w:pPr>
      <w:r>
        <w:t>Approved Policy Provisions</w:t>
      </w:r>
    </w:p>
    <w:p>
      <w:pPr>
        <w:pStyle w:val="CompactBullet"/>
      </w:pPr>
      <w:r>
        <w:rPr>
          <w:b/>
        </w:rPr>
        <w:t xml:space="preserve">• </w:t>
      </w:r>
      <w:r>
        <w:t>The Commonwealth shall establish a public Utility Affordability and Energy Transparency Dashboard that is easy to find, easy to understand, and linked on state websites and utility websites.</w:t>
      </w:r>
    </w:p>
    <w:p>
      <w:pPr>
        <w:pStyle w:val="CompactBullet"/>
      </w:pPr>
      <w:r>
        <w:rPr>
          <w:b/>
        </w:rPr>
        <w:t xml:space="preserve">• </w:t>
      </w:r>
      <w:r>
        <w:t>The dashboard shall show shutoff notices, completed shutoffs, wrongful shutoff complaints, county-level shutoff data, protected-household shutoff data, payment plans offered, payment plans accepted, payment plans denied, assistance applications filed, assistance applications approved, average bills, rate increases, pending rate cases, utility violations, heating-fuel complaints, enforcement actions, and fund usage.</w:t>
      </w:r>
    </w:p>
    <w:p>
      <w:pPr>
        <w:pStyle w:val="CompactBullet"/>
      </w:pPr>
      <w:r>
        <w:rPr>
          <w:b/>
        </w:rPr>
        <w:t xml:space="preserve">• </w:t>
      </w:r>
      <w:r>
        <w:t>The dashboard shall separately show residential power usage, protected small-business usage, general business usage, industrial usage, large-load usage, and data-center usage.</w:t>
      </w:r>
    </w:p>
    <w:p>
      <w:pPr>
        <w:pStyle w:val="CompactBullet"/>
      </w:pPr>
      <w:r>
        <w:rPr>
          <w:b/>
        </w:rPr>
        <w:t xml:space="preserve">• </w:t>
      </w:r>
      <w:r>
        <w:t>The dashboard shall show generation charge changes, distribution charge changes, transmission charge changes, PJM capacity costs, regional capacity impacts, data-center impacts, large-load impacts, utility profit and rate-case impacts, state policy costs, federal policy costs, export and import data, and infrastructure cost allocation by customer class.</w:t>
      </w:r>
    </w:p>
    <w:p>
      <w:pPr>
        <w:pStyle w:val="CompactBullet"/>
      </w:pPr>
      <w:r>
        <w:rPr>
          <w:b/>
        </w:rPr>
        <w:t xml:space="preserve">• </w:t>
      </w:r>
      <w:r>
        <w:t>The dashboard shall show data center and large-load incentive data, infrastructure costs caused, infrastructure costs paid, community benefit agreement compliance, idled or abandoned facilities, site-responsibility compliance, and anti-abandonment enforcement.</w:t>
      </w:r>
    </w:p>
    <w:p>
      <w:pPr>
        <w:pStyle w:val="CompactBullet"/>
      </w:pPr>
      <w:r>
        <w:rPr>
          <w:b/>
        </w:rPr>
        <w:t xml:space="preserve">• </w:t>
      </w:r>
      <w:r>
        <w:t>No personally identifiable customer information shall be displayed. Data shall be aggregated where necessary to protect privacy.</w:t>
      </w:r>
    </w:p>
    <w:p>
      <w:pPr>
        <w:pStyle w:val="CompactBullet"/>
      </w:pPr>
      <w:r>
        <w:rPr>
          <w:b/>
        </w:rPr>
        <w:t xml:space="preserve">• </w:t>
      </w:r>
      <w:r>
        <w:t>Confidentiality shall not be used to conceal cost shifting, public subsidies, ratepayer impacts, shutoff patterns, large-load usage, data-center usage, water usage, or community benefit compliance.</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15 - Unified Complaint Portal, Consumer Advocate, and Public Access</w:t>
      </w:r>
    </w:p>
    <w:p>
      <w:pPr/>
      <w:r>
        <w:t>People should not have to figure out which agency handles which problem while their heat, water, electricity, or business is at risk.</w:t>
      </w:r>
    </w:p>
    <w:p>
      <w:pPr>
        <w:pStyle w:val="Heading2"/>
      </w:pPr>
      <w:r>
        <w:t>Approved Policy Provisions</w:t>
      </w:r>
    </w:p>
    <w:p>
      <w:pPr>
        <w:pStyle w:val="CompactBullet"/>
      </w:pPr>
      <w:r>
        <w:rPr>
          <w:b/>
        </w:rPr>
        <w:t xml:space="preserve">• </w:t>
      </w:r>
      <w:r>
        <w:t>The Commonwealth shall create one public complaint portal for utility, heating-fuel, shutoff, affordability, payment-plan, ratepayer, data-center, large-load, energy-fairness, and cost-shifting complaints.</w:t>
      </w:r>
    </w:p>
    <w:p>
      <w:pPr>
        <w:pStyle w:val="CompactBullet"/>
      </w:pPr>
      <w:r>
        <w:rPr>
          <w:b/>
        </w:rPr>
        <w:t xml:space="preserve">• </w:t>
      </w:r>
      <w:r>
        <w:t>The portal shall be easy to find on the public dashboard, state websites, and covered utility websites, including customer billing pages, shutoff notices, payment-plan pages, assistance-program pages, and customer portals.</w:t>
      </w:r>
    </w:p>
    <w:p>
      <w:pPr>
        <w:pStyle w:val="CompactBullet"/>
      </w:pPr>
      <w:r>
        <w:rPr>
          <w:b/>
        </w:rPr>
        <w:t xml:space="preserve">• </w:t>
      </w:r>
      <w:r>
        <w:t>Complaints shall automatically route to the proper agency, including the PUC, Attorney General, Department of Human Services, Department of Agriculture, Treasury, Office of Consumer Advocate, county consumer protection offices, county emergency management, and other lawful agencies.</w:t>
      </w:r>
    </w:p>
    <w:p>
      <w:pPr>
        <w:pStyle w:val="CompactBullet"/>
      </w:pPr>
      <w:r>
        <w:rPr>
          <w:b/>
        </w:rPr>
        <w:t xml:space="preserve">• </w:t>
      </w:r>
      <w:r>
        <w:t>Complainants shall receive tracking numbers, notice of agencies receiving the complaint, and basic status updates unless prohibited by law.</w:t>
      </w:r>
    </w:p>
    <w:p>
      <w:pPr>
        <w:pStyle w:val="CompactBullet"/>
      </w:pPr>
      <w:r>
        <w:rPr>
          <w:b/>
        </w:rPr>
        <w:t xml:space="preserve">• </w:t>
      </w:r>
      <w:r>
        <w:t>Emergency complaints involving lack of heat, medical risk, wrongful shutoff, extreme weather, or protected-household safety shall receive expedited routing.</w:t>
      </w:r>
    </w:p>
    <w:p>
      <w:pPr>
        <w:pStyle w:val="CompactBullet"/>
      </w:pPr>
      <w:r>
        <w:rPr>
          <w:b/>
        </w:rPr>
        <w:t xml:space="preserve">• </w:t>
      </w:r>
      <w:r>
        <w:t>The Utility Consumer Advocate shall have strengthened authority to intervene in rate cases, challenge data-center and large-load cost shifting, represent protected households and protected small businesses in systemic matters, publish annual affordability reports, recommend enforcement, audit shutoff practices, and challenge lobbying, executive-compensation, and political influence cost recovery.</w:t>
      </w:r>
    </w:p>
    <w:p>
      <w:pPr>
        <w:pStyle w:val="CompactBullet"/>
      </w:pPr>
      <w:r>
        <w:rPr>
          <w:b/>
        </w:rPr>
        <w:t xml:space="preserve">• </w:t>
      </w:r>
      <w:r>
        <w:t>Utilities, heating-fuel suppliers, large-load users, data centers, and relevant agencies must provide non-personally identifiable data reasonably necessary for the Consumer Advocate to carry out duties.</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16 - Reliable In-State Generation, Grid Modernization, and Energy Supply Strategy</w:t>
      </w:r>
    </w:p>
    <w:p>
      <w:pPr/>
      <w:r>
        <w:t>Pennsylvania cannot lower long-term energy costs while blocking reliable generation, transmission, pipelines, storage, and modernization needed to serve families and businesses.</w:t>
      </w:r>
    </w:p>
    <w:p>
      <w:pPr>
        <w:pStyle w:val="Heading2"/>
      </w:pPr>
      <w:r>
        <w:t>Approved Policy Provisions</w:t>
      </w:r>
    </w:p>
    <w:p>
      <w:pPr>
        <w:pStyle w:val="CompactBullet"/>
      </w:pPr>
      <w:r>
        <w:rPr>
          <w:b/>
        </w:rPr>
        <w:t xml:space="preserve">• </w:t>
      </w:r>
      <w:r>
        <w:t>The Commonwealth should support reliable in-state generation, including natural gas generation, nuclear retention and expansion, small modular nuclear development, responsible renewables where they make economic sense, battery storage where useful, and replacement generation needed for reliability.</w:t>
      </w:r>
    </w:p>
    <w:p>
      <w:pPr>
        <w:pStyle w:val="CompactBullet"/>
      </w:pPr>
      <w:r>
        <w:rPr>
          <w:b/>
        </w:rPr>
        <w:t xml:space="preserve">• </w:t>
      </w:r>
      <w:r>
        <w:t>Permitting for replacement generation, grid modernization, pipeline infrastructure, transmission infrastructure, and reliability improvements should be faster, clearer, and accountable while preserving environmental, safety, local, and ratepayer protections.</w:t>
      </w:r>
    </w:p>
    <w:p>
      <w:pPr>
        <w:pStyle w:val="CompactBullet"/>
      </w:pPr>
      <w:r>
        <w:rPr>
          <w:b/>
        </w:rPr>
        <w:t xml:space="preserve">• </w:t>
      </w:r>
      <w:r>
        <w:t>Generation and infrastructure policy must prioritize affordability, reliability, Pennsylvania jobs, existing industrial sites, brownfield reuse, ratepayer protection, and protection of farmland, water resources, and local communities.</w:t>
      </w:r>
    </w:p>
    <w:p>
      <w:pPr>
        <w:pStyle w:val="CompactBullet"/>
      </w:pPr>
      <w:r>
        <w:rPr>
          <w:b/>
        </w:rPr>
        <w:t xml:space="preserve">• </w:t>
      </w:r>
      <w:r>
        <w:t>Large-load projects should not be used as an excuse to raise residential rates where dedicated generation, direct contracts, storage, demand-response, or curtailment can prevent cost shifting.</w:t>
      </w:r>
    </w:p>
    <w:p>
      <w:pPr>
        <w:pStyle w:val="CompactBullet"/>
      </w:pPr>
      <w:r>
        <w:rPr>
          <w:b/>
        </w:rPr>
        <w:t xml:space="preserve">• </w:t>
      </w:r>
      <w:r>
        <w:t>Pennsylvania should use its energy advantage to lower costs here at home, not merely supply power outward while residents face higher bills.</w:t>
      </w:r>
    </w:p>
    <w:p>
      <w:pPr>
        <w:pStyle w:val="CompactBullet"/>
      </w:pPr>
      <w:r>
        <w:rPr>
          <w:b/>
        </w:rPr>
        <w:t xml:space="preserve">• </w:t>
      </w:r>
      <w:r>
        <w:t>Energy planning must coordinate with property-tax, transportation, public-safety, economic-development, farmland-preservation, and local-infrastructure reforms so one policy does not quietly shift costs into another system.</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17 - Fraud, Waste, Abuse, Audits, Clawbacks, Enforcement, and Penalties</w:t>
      </w:r>
    </w:p>
    <w:p>
      <w:pPr/>
      <w:r>
        <w:t>Relief and ratepayer protections must not be drained by fraud, inflated costs, favoritism, false claims, bad contracts, local manipulation, or entities taking public benefits without delivering results.</w:t>
      </w:r>
    </w:p>
    <w:p>
      <w:pPr>
        <w:pStyle w:val="Heading2"/>
      </w:pPr>
      <w:r>
        <w:t>Approved Policy Provisions</w:t>
      </w:r>
    </w:p>
    <w:p>
      <w:pPr>
        <w:pStyle w:val="CompactBullet"/>
      </w:pPr>
      <w:r>
        <w:rPr>
          <w:b/>
        </w:rPr>
        <w:t xml:space="preserve">• </w:t>
      </w:r>
      <w:r>
        <w:t>Enforcement applies to utilities, heating-fuel suppliers, data centers, large-load users, public officials, public bodies, applicants, recipients, contractors, vendors, consultants, landlords, small businesses, farms, nonprofits, institutions, municipalities, counties, and any entity receiving or administering benefits under the reform.</w:t>
      </w:r>
    </w:p>
    <w:p>
      <w:pPr>
        <w:pStyle w:val="CompactBullet"/>
      </w:pPr>
      <w:r>
        <w:rPr>
          <w:b/>
        </w:rPr>
        <w:t xml:space="preserve">• </w:t>
      </w:r>
      <w:r>
        <w:t>Audits may include financial, program, performance, forensic, contract, subsidy, grant, rate-case, cost-allocation, shutoff, payment-plan, heating-fuel, dashboard, data-center, large-load, community-benefit, site-responsibility, and random spot audits.</w:t>
      </w:r>
    </w:p>
    <w:p>
      <w:pPr>
        <w:pStyle w:val="CompactBullet"/>
      </w:pPr>
      <w:r>
        <w:rPr>
          <w:b/>
        </w:rPr>
        <w:t xml:space="preserve">• </w:t>
      </w:r>
      <w:r>
        <w:t>Clawbacks apply for fraud, false claims, misuse, job or investment failures, data-center failures, large-load cost-shifting, abandoned property noncompliance, utility misreporting, heating-fuel abuse, contractor overbilling, procurement fraud, public-benefit violations, and failure to meet agreement terms.</w:t>
      </w:r>
    </w:p>
    <w:p>
      <w:pPr>
        <w:pStyle w:val="CompactBullet"/>
      </w:pPr>
      <w:r>
        <w:rPr>
          <w:b/>
        </w:rPr>
        <w:t xml:space="preserve">• </w:t>
      </w:r>
      <w:r>
        <w:t>Penalties may include refunds, bill credits, reconnection orders, emergency delivery orders, fee waivers, damages, restitution, payment-plan correction, cost-allocation correction, civil penalties, incentive suspension, incentive clawback, bond use, corrective action plans, public reporting, and court enforcement.</w:t>
      </w:r>
    </w:p>
    <w:p>
      <w:pPr>
        <w:pStyle w:val="CompactBullet"/>
      </w:pPr>
      <w:r>
        <w:rPr>
          <w:b/>
        </w:rPr>
        <w:t xml:space="preserve">• </w:t>
      </w:r>
      <w:r>
        <w:t>Utilities with repeated, knowing, reckless, or systemic violations are barred from discretionary rate increases until violations are corrected, affected customers are compensated, improper cost recovery is reversed, a compliance plan is approved, and at least a 12-month probationary period is completed.</w:t>
      </w:r>
    </w:p>
    <w:p>
      <w:pPr>
        <w:pStyle w:val="CompactBullet"/>
      </w:pPr>
      <w:r>
        <w:rPr>
          <w:b/>
        </w:rPr>
        <w:t xml:space="preserve">• </w:t>
      </w:r>
      <w:r>
        <w:t>The PUC may extend probation up to 24 months for severe, repeated, systemic, or intentional violations.</w:t>
      </w:r>
    </w:p>
    <w:p>
      <w:pPr>
        <w:pStyle w:val="CompactBullet"/>
      </w:pPr>
      <w:r>
        <w:rPr>
          <w:b/>
        </w:rPr>
        <w:t xml:space="preserve">• </w:t>
      </w:r>
      <w:r>
        <w:t>Whistleblower protections cover public employees, officials, contractors, vendors, utility workers, supplier employees, customers, ratepayers, small businesses, farms, nonprofit workers, applicants, recipients, and community members reporting violations or misuse.</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Part 18 - Legal Authority, Implementation, Rulemaking, Severability, and Final Review</w:t>
      </w:r>
    </w:p>
    <w:p>
      <w:pPr/>
      <w:r>
        <w:t>The reform proceeds through statutory action first while preserving constitutional safeguards, lawful utility regulation, federal-jurisdiction limits, rulemaking review, and severability.</w:t>
      </w:r>
    </w:p>
    <w:p>
      <w:pPr>
        <w:pStyle w:val="Heading2"/>
      </w:pPr>
      <w:r>
        <w:t>Approved Policy Provisions</w:t>
      </w:r>
    </w:p>
    <w:p>
      <w:pPr>
        <w:pStyle w:val="CompactBullet"/>
      </w:pPr>
      <w:r>
        <w:rPr>
          <w:b/>
        </w:rPr>
        <w:t xml:space="preserve">• </w:t>
      </w:r>
      <w:r>
        <w:t>Rulemaking is limited to implementation and requires notice, comment, affordability review, ratepayer-impact review, small-business review, local-government review, privacy review, legal review, legislative oversight, and dashboard posting.</w:t>
      </w:r>
    </w:p>
    <w:p>
      <w:pPr>
        <w:pStyle w:val="CompactBullet"/>
      </w:pPr>
      <w:r>
        <w:rPr>
          <w:b/>
        </w:rPr>
        <w:t xml:space="preserve">• </w:t>
      </w:r>
      <w:r>
        <w:t>Agencies may not use rulemaking to weaken consumer protections, ratepayer protections, anti-cost-shifting rules, shutoff protections, data-center accountability, heating-fuel protections, or public reporting requirements.</w:t>
      </w:r>
    </w:p>
    <w:p>
      <w:pPr>
        <w:pStyle w:val="CompactBullet"/>
      </w:pPr>
      <w:r>
        <w:rPr>
          <w:b/>
        </w:rPr>
        <w:t xml:space="preserve">• </w:t>
      </w:r>
      <w:r>
        <w:t>State standards preempt conflicting local rules where necessary to enforce consumer protections, utility affordability, dashboard reporting, complaint routing, cost allocation, ratepayer protection, data-center accountability, and anti-abandonment obligations, while preserving lawful local zoning, land-use, public-safety, environmental, and community-benefit authority.</w:t>
      </w:r>
    </w:p>
    <w:p>
      <w:pPr>
        <w:pStyle w:val="CompactBullet"/>
      </w:pPr>
      <w:r>
        <w:rPr>
          <w:b/>
        </w:rPr>
        <w:t xml:space="preserve">• </w:t>
      </w:r>
      <w:r>
        <w:t>Implementation deadlines are mandatory with limited extensions only for certified emergencies, legal impossibility, federal conflict, court order, unavoidable data or system failures, disasters, or documented impossibility despite good-faith effort.</w:t>
      </w:r>
    </w:p>
    <w:p>
      <w:pPr>
        <w:pStyle w:val="CompactBullet"/>
      </w:pPr>
      <w:r>
        <w:rPr>
          <w:b/>
        </w:rPr>
        <w:t xml:space="preserve">• </w:t>
      </w:r>
      <w:r>
        <w:t>Federal-jurisdiction issues involving PJM, FERC, interstate transmission, or wholesale markets shall be addressed through state advocacy, FERC filings, regional negotiations, litigation where appropriate, and lawful state policy tools.</w:t>
      </w:r>
    </w:p>
    <w:p>
      <w:pPr>
        <w:pStyle w:val="CompactBullet"/>
      </w:pPr>
      <w:r>
        <w:rPr>
          <w:b/>
        </w:rPr>
        <w:t xml:space="preserve">• </w:t>
      </w:r>
      <w:r>
        <w:t>Annual reporting and five-year independent performance reviews shall examine affordability, reliability, rates, shutoffs, fund usage, Energy Dividend effectiveness, data-center impacts, PJM fairness, large-load costs, heating-fuel protection, small-business outcomes, enforcement, and whether stronger reforms are needed.</w:t>
      </w:r>
    </w:p>
    <w:p>
      <w:pPr>
        <w:pStyle w:val="CompactBullet"/>
      </w:pPr>
      <w:r>
        <w:rPr>
          <w:b/>
        </w:rPr>
        <w:t xml:space="preserve">• </w:t>
      </w:r>
      <w:r>
        <w:t>The provisions of this act are severable. If any provision or application is held invalid, the remainder shall continue in effect.</w:t>
      </w:r>
    </w:p>
    <w:p>
      <w:pPr>
        <w:pStyle w:val="Heading2"/>
      </w:pPr>
      <w:r>
        <w:t>Implementation Standard</w:t>
      </w:r>
    </w:p>
    <w:p>
      <w:pPr/>
      <w:r>
        <w:t>This Part is implemented through public reporting, PUC review, consumer notices, dashboard transparency, complaint access, audits, corrective action, cost-allocation review, enforcement mechanisms, and legal safeguards consistent with the full reform framework.</w:t>
      </w:r>
    </w:p>
    <w:p>
      <w:pPr>
        <w:pStyle w:val="Heading1"/>
      </w:pPr>
      <w:r>
        <w:t>Closing Statement</w:t>
      </w:r>
    </w:p>
    <w:p>
      <w:pPr/>
      <w:r>
        <w:t>This reform is designed to restore fairness, affordability, reliability, and accountability to Pennsylvania’s utility system. It protects families, seniors, medically vulnerable households, small businesses, farms, schools, local governments, and ordinary ratepayers while requiring utilities, data centers, large-load users, heating-fuel suppliers, and public-benefit recipients to justify costs, disclose impacts, and follow the rules.</w:t>
      </w:r>
    </w:p>
    <w:p>
      <w:pPr/>
      <w:r>
        <w:t>Pennsylvania should welcome responsible investment, but families should not subsidize corporate expansion. Pennsylvania should participate in regional energy markets, but not at the expense of Pennsylvania ratepayers. Pennsylvania should support safe and reliable utility service, but utilities should not have a blank check.</w:t>
      </w:r>
    </w:p>
    <w:p>
      <w:pPr/>
      <w:r>
        <w:t>Reliable service. Fair rates. Strong consumer protections. Corporate responsibility. Real accountability.</w:t>
      </w:r>
    </w:p>
    <w:p>
      <w:pPr>
        <w:pStyle w:val="Heading1"/>
      </w:pPr>
      <w:r>
        <w:t>Appendix A - Campaign Page Summary</w:t>
      </w:r>
    </w:p>
    <w:p>
      <w:pPr>
        <w:pStyle w:val="Title"/>
        <w:jc w:val="center"/>
      </w:pPr>
      <w:r>
        <w:t>Pennsylvania Utility Affordability &amp; Consumer Protection Plan</w:t>
      </w:r>
    </w:p>
    <w:p>
      <w:pPr>
        <w:pStyle w:val="Subtitle"/>
        <w:jc w:val="center"/>
      </w:pPr>
      <w:r>
        <w:t>Reliable Service. Fair Rates. Strong Consumer Protections. Corporate Responsibility. Real Accountability.</w:t>
      </w:r>
    </w:p>
    <w:p>
      <w:pPr/>
      <w:r>
        <w:t>Electricity, natural gas, water, sewage, and home heating are basic necessities. Pennsylvania families should not be priced out of them.</w:t>
      </w:r>
    </w:p>
    <w:p>
      <w:pPr/>
      <w:r>
        <w:t>My plan strengthens review of utility rate increases, prevents improper costs from being pushed onto customers, expands protections against unfair shutoffs, creates more realistic payment options, and strengthens help for families facing genuine hardship.</w:t>
      </w:r>
    </w:p>
    <w:p>
      <w:pPr/>
      <w:r>
        <w:t>Data centers and other large-load users would be required to pay the infrastructure and system costs their projects create instead of shifting those costs onto families and small businesses.</w:t>
      </w:r>
    </w:p>
    <w:p>
      <w:pPr/>
      <w:r>
        <w:t>Utilities should be able to recover legitimate costs for safe, reliable service. They should not have a blank check.</w:t>
      </w:r>
    </w:p>
    <w:p>
      <w:pPr>
        <w:pStyle w:val="Heading1"/>
      </w:pPr>
      <w:r>
        <w:t>The Plan at a Glance</w:t>
      </w:r>
    </w:p>
    <w:p>
      <w:pPr/>
      <w:r>
        <w:rPr>
          <w:b/>
        </w:rPr>
        <w:t xml:space="preserve">CONTROL UNJUSTIFIED RATE HIKES: </w:t>
      </w:r>
      <w:r>
        <w:t>Utility increases would face stronger review, especially when they exceed Pennsylvania wage growth or inflation. When underlying costs fall, customers should also see those savings reflected in rates instead of increases becoming permanent by default.</w:t>
      </w:r>
    </w:p>
    <w:p>
      <w:pPr/>
      <w:r>
        <w:rPr>
          <w:b/>
        </w:rPr>
        <w:t xml:space="preserve">MAKE BIG USERS PAY THEIR OWN WAY: </w:t>
      </w:r>
      <w:r>
        <w:t>Data centers and other large-load customers would pay costs directly created by their projects, including appropriate generation, transmission, distribution, substation, reliability, water, wastewater, and other infrastructure needs. If their project creates the need or expense, they pay it.</w:t>
      </w:r>
    </w:p>
    <w:p>
      <w:pPr/>
      <w:r>
        <w:rPr>
          <w:b/>
        </w:rPr>
        <w:t xml:space="preserve">DEMAND PENNSYLVANIA ENERGY FAIRNESS: </w:t>
      </w:r>
      <w:r>
        <w:t>Pennsylvania is a major energy-producing state. Our residents should receive reliable service at fair prices and should not be expected to carry unfair costs while energy moves beyond our borders.</w:t>
      </w:r>
    </w:p>
    <w:p>
      <w:pPr/>
      <w:r>
        <w:rPr>
          <w:b/>
        </w:rPr>
        <w:t xml:space="preserve">STOP UNFAIR SHUTOFFS: </w:t>
      </w:r>
      <w:r>
        <w:t>Customers would receive stronger notice and due process before essential service is terminated, including a final 72-hour door posting or hand-delivered notice before an otherwise lawful shutoff. Dangerous weather, medical hardship, pending assistance, active billing disputes, and other protected circumstances would matter.</w:t>
      </w:r>
    </w:p>
    <w:p>
      <w:pPr/>
      <w:r>
        <w:rPr>
          <w:b/>
        </w:rPr>
        <w:t xml:space="preserve">HELP PEOPLE PAY, NOT FAIL: </w:t>
      </w:r>
      <w:r>
        <w:t>Payment plans should be realistic, assistance should reach genuine hardship cases, and residential reconnection fees for essential service would be eliminated.</w:t>
      </w:r>
    </w:p>
    <w:p>
      <w:pPr/>
      <w:r>
        <w:rPr>
          <w:b/>
        </w:rPr>
        <w:t xml:space="preserve">PROTECT SMALL BUSINESSES: </w:t>
      </w:r>
      <w:r>
        <w:t>Qualifying local small businesses would receive stronger rate protections and limited assistance when a temporary utility crisis threatens preventable closure.</w:t>
      </w:r>
    </w:p>
    <w:p>
      <w:pPr/>
      <w:r>
        <w:rPr>
          <w:b/>
        </w:rPr>
        <w:t xml:space="preserve">HOLD UTILITIES ACCOUNTABLE: </w:t>
      </w:r>
      <w:r>
        <w:t>One complaint system, stronger consumer advocacy, public reporting, independent oversight, and real consequences for repeated violations.</w:t>
      </w:r>
    </w:p>
    <w:p>
      <w:pPr>
        <w:pStyle w:val="Heading1"/>
      </w:pPr>
      <w:r>
        <w:t>How We Get There</w:t>
      </w:r>
    </w:p>
    <w:p>
      <w:pPr>
        <w:pStyle w:val="Heading2"/>
      </w:pPr>
      <w:r>
        <w:t>First: Make utilities prove the cost</w:t>
      </w:r>
    </w:p>
    <w:p>
      <w:pPr/>
      <w:r>
        <w:t>Utilities seeking significant rate increases would have to show that the costs are necessary, reasonable, and connected to providing safe and reliable service. Ratepayers should not be forced to cover lobbying, political activity, regulatory penalties, wrongful shutoffs, preventable mismanagement, or costs that properly belong to a large corporate customer.</w:t>
      </w:r>
    </w:p>
    <w:p>
      <w:pPr>
        <w:pStyle w:val="Heading2"/>
      </w:pPr>
      <w:r>
        <w:t>Second: Make large users responsible for large costs</w:t>
      </w:r>
    </w:p>
    <w:p>
      <w:pPr/>
      <w:r>
        <w:t>Before expensive infrastructure is built for a data center or other major user, Pennsylvania would require appropriate agreements, deposits, bonds, long-term commitments, energy responsibility plans, or other financial protections. If that customer later abandons, downsizes, closes, or fails to use infrastructure built specifically for it, ordinary customers should not inherit the bill.</w:t>
      </w:r>
    </w:p>
    <w:p>
      <w:pPr>
        <w:pStyle w:val="Heading2"/>
      </w:pPr>
      <w:r>
        <w:t>Third: Protect essential service</w:t>
      </w:r>
    </w:p>
    <w:p>
      <w:pPr/>
      <w:r>
        <w:t>Utilities would have to follow stronger notice, hardship, assistance, medical, payment-plan, billing-dispute, and weather protections before terminating essential service. The goal is not to erase legitimate bills. It is to keep a temporary financial problem from becoming a health, housing, or family emergency.</w:t>
      </w:r>
    </w:p>
    <w:p>
      <w:pPr>
        <w:pStyle w:val="Heading2"/>
      </w:pPr>
      <w:r>
        <w:t>Fourth: Protect Pennsylvania’s position in the energy market</w:t>
      </w:r>
    </w:p>
    <w:p>
      <w:pPr/>
      <w:r>
        <w:t>Pennsylvania should demand greater accountability from PJM and the regional electric market. If PJM cannot provide Pennsylvania with reliable, affordable, and fair service, the Commonwealth should be prepared to pursue a responsible path toward another structure rather than accepting permanent failure.</w:t>
      </w:r>
    </w:p>
    <w:p>
      <w:pPr>
        <w:pStyle w:val="Heading2"/>
      </w:pPr>
      <w:r>
        <w:t>Fifth: Make the results public</w:t>
      </w:r>
    </w:p>
    <w:p>
      <w:pPr/>
      <w:r>
        <w:t>Rates, shutoffs, complaints, violations, assistance, large-load demand, data-center usage, infrastructure costs, PJM costs, export/import data, and other major utility information would be publicly tracked so Pennsylvanians can see whether the system is actually becoming more affordable.</w:t>
      </w:r>
    </w:p>
    <w:p>
      <w:pPr>
        <w:pStyle w:val="Heading1"/>
      </w:pPr>
      <w:r>
        <w:t>What the Plan Delivers</w:t>
      </w:r>
    </w:p>
    <w:p>
      <w:pPr>
        <w:pStyle w:val="Heading2"/>
      </w:pPr>
      <w:r>
        <w:t>For Families</w:t>
      </w:r>
    </w:p>
    <w:p>
      <w:pPr/>
      <w:r>
        <w:t>Stronger protection against unjustified rate increases, hidden cost shifting, unfair shutoffs, unreasonable payment arrangements, unnecessary reconnection charges, and lack of transparency. Families facing genuine short-term hardship could receive assistance even when they fall just above traditional program limits.</w:t>
      </w:r>
    </w:p>
    <w:p>
      <w:pPr>
        <w:pStyle w:val="Heading2"/>
      </w:pPr>
      <w:r>
        <w:t>For Seniors, Disabled Residents, and Medically Vulnerable Households</w:t>
      </w:r>
    </w:p>
    <w:p>
      <w:pPr/>
      <w:r>
        <w:t>Additional review and protection before essential utility service can be disconnected, especially during dangerous heat or cold or when loss of service could create a medical emergency.</w:t>
      </w:r>
    </w:p>
    <w:p>
      <w:pPr>
        <w:pStyle w:val="Heading2"/>
      </w:pPr>
      <w:r>
        <w:t>For Heating-Fuel Customers</w:t>
      </w:r>
    </w:p>
    <w:p>
      <w:pPr/>
      <w:r>
        <w:t>Pennsylvanians who rely on heating oil, propane, kerosene, coal, pellets, or commercially sold firewood deserve consumer protections too. The reform strengthens price transparency, emergency delivery expectations, anti-gouging protections, and access to emergency heating assistance.</w:t>
      </w:r>
    </w:p>
    <w:p>
      <w:pPr>
        <w:pStyle w:val="Heading2"/>
      </w:pPr>
      <w:r>
        <w:t>For Small Businesses</w:t>
      </w:r>
    </w:p>
    <w:p>
      <w:pPr/>
      <w:r>
        <w:t>A temporary utility problem should not unnecessarily destroy a viable local business. Qualifying small businesses could receive payment assistance, mediation, efficiency help, or emergency support while remaining responsible for legitimate utility obligations.</w:t>
      </w:r>
    </w:p>
    <w:p>
      <w:pPr>
        <w:pStyle w:val="Heading2"/>
      </w:pPr>
      <w:r>
        <w:t>For Data Centers and Large-Load Users</w:t>
      </w:r>
    </w:p>
    <w:p>
      <w:pPr/>
      <w:r>
        <w:t>Pennsylvania can welcome investment without forcing ordinary people to subsidize it. Large users would be responsible for the utility and infrastructure costs their projects create and would face stronger disclosure, financial-security, energy-responsibility, siting, regional-limit, community-benefit, and anti-abandonment requirements.</w:t>
      </w:r>
    </w:p>
    <w:p>
      <w:pPr>
        <w:pStyle w:val="Heading2"/>
      </w:pPr>
      <w:r>
        <w:t>For Ratepayers</w:t>
      </w:r>
    </w:p>
    <w:p>
      <w:pPr/>
      <w:r>
        <w:t>Utility bills should pay for utility service. They should not pay for political influence, corporate mistakes, regulatory penalties, or infrastructure built primarily for another customer.</w:t>
      </w:r>
    </w:p>
    <w:p>
      <w:pPr>
        <w:pStyle w:val="Heading2"/>
      </w:pPr>
      <w:r>
        <w:t>For Consumers Who Have a Problem</w:t>
      </w:r>
    </w:p>
    <w:p>
      <w:pPr/>
      <w:r>
        <w:t>Pennsylvania would create a simpler complaint process and strengthen the consumer voice in major utility proceedings. Repeated or systemic violations would carry meaningful consequences instead of simply becoming another cost of doing business.</w:t>
      </w:r>
    </w:p>
    <w:p>
      <w:pPr>
        <w:pStyle w:val="Heading2"/>
      </w:pPr>
      <w:r>
        <w:t>For Everyone</w:t>
      </w:r>
    </w:p>
    <w:p>
      <w:pPr/>
      <w:r>
        <w:t>A statewide Utility Affordability and Energy Transparency Dashboard would allow Pennsylvanians to track rates, shutoffs, violations, assistance, large-load demand, data-center usage, infrastructure costs, energy-market pressures, and whether major corporate users are actually paying the costs assigned to them.</w:t>
      </w:r>
    </w:p>
    <w:p>
      <w:pPr>
        <w:pStyle w:val="Heading1"/>
      </w:pPr>
      <w:r>
        <w:t>Bottom Line</w:t>
      </w:r>
    </w:p>
    <w:p>
      <w:pPr/>
      <w:r>
        <w:t>Pennsylvania families should not be priced out of electricity, heat, water, sewage, or other basic utility service.</w:t>
      </w:r>
    </w:p>
    <w:p>
      <w:pPr/>
      <w:r>
        <w:t>My plan requires stronger justification for rate increases, stops improper costs from being passed onto ordinary customers, protects people from unfair shutoffs, improves assistance during genuine hardship, protects small businesses, and holds utilities accountable when they break the rules.</w:t>
      </w:r>
    </w:p>
    <w:p>
      <w:pPr/>
      <w:r>
        <w:t>It also establishes a basic rule for data centers and other large users: If their project creates the cost, they pay the cost.</w:t>
      </w:r>
    </w:p>
    <w:p>
      <w:pPr/>
      <w:r>
        <w:t>Pennsylvania should welcome responsible investment without forcing families to subsidize corporate expansion. And as a major energy-producing state, Pennsylvania should demand an energy market that provides our residents with reliable power at a fair price.</w:t>
      </w:r>
    </w:p>
    <w:p>
      <w:pPr/>
      <w:r>
        <w:t>Reliable service. Fair rates. Strong consumer protections. Corporate responsibility. Real accountability.</w:t>
      </w:r>
    </w:p>
    <w:p>
      <w:pPr>
        <w:pStyle w:val="Heading1"/>
      </w:pPr>
      <w:r>
        <w:t>Want the Full Details?</w:t>
      </w:r>
    </w:p>
    <w:p>
      <w:pPr/>
      <w:r>
        <w:t>This page gives the voter-facing summary of my Pennsylvania Utility Affordability &amp; Consumer Protection Reform.</w:t>
      </w:r>
    </w:p>
    <w:p>
      <w:pPr/>
      <w:r>
        <w:t>The complete policy package includes detailed provisions covering utility rates, shutoffs, payment arrangements, medical and weather protections, heating fuels, small-business protections, assistance programs, data centers and large-load users, infrastructure responsibility, financial guarantees, consumer complaints, public reporting, enforcement, energy fairness, PJM accountability, and utility accountability.</w:t>
      </w:r>
    </w:p>
    <w:sectPr w:rsidR="00FC693F" w:rsidRPr="0006063C" w:rsidSect="00034616">
      <w:footerReference w:type="default" r:id="rId9"/>
      <w:head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James Moore for Governor | www.mooreforpa.com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3F3F3F"/>
        <w:sz w:val="16"/>
      </w:rPr>
      <w:t>James Moore for Governor | Unbought. Unafraid. | www.mooreforpa.com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eastAsia="Arial"/>
      <w:b/>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eastAsia="Arial"/>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eastAsia="Arial"/>
      <w:b/>
      <w:bCs/>
      <w:color w:val="3F3F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0"/>
      <w:contextualSpacing/>
    </w:pPr>
    <w:rPr>
      <w:rFonts w:asciiTheme="majorHAnsi" w:eastAsiaTheme="majorEastAsia" w:hAnsiTheme="majorHAnsi" w:cstheme="majorBidi" w:ascii="Arial" w:hAnsi="Arial" w:eastAsia="Arial"/>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60"/>
    </w:pPr>
    <w:rPr>
      <w:rFonts w:asciiTheme="majorHAnsi" w:eastAsiaTheme="majorEastAsia" w:hAnsiTheme="majorHAnsi" w:cstheme="majorBidi" w:ascii="Arial" w:hAnsi="Arial" w:eastAsia="Arial"/>
      <w:b w:val="0"/>
      <w:i/>
      <w:iCs/>
      <w:color w:val="595959"/>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basedOn w:val="ListBullet"/>
    <w:pPr>
      <w:spacing w:after="20" w:before="0"/>
      <w:ind w:left="360" w:hanging="216"/>
    </w:pPr>
    <w:rPr>
      <w:rFonts w:ascii="Arial" w:hAnsi="Arial" w:eastAsia="Arial"/>
      <w:sz w:val="18"/>
    </w:rPr>
  </w:style>
  <w:style w:type="paragraph" w:customStyle="1" w:styleId="CompactNumber">
    <w:name w:val="Compact Number"/>
    <w:basedOn w:val="ListNumber"/>
    <w:pPr>
      <w:spacing w:after="40"/>
      <w:ind w:left="360"/>
    </w:pPr>
    <w:rPr>
      <w:rFonts w:ascii="Arial" w:hAnsi="Arial" w:eastAsia="Arial"/>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Utility Affordability, Energy Fairness &amp; Consumer Protection Reform</dc:title>
  <dc:subject>Complete Official Campaign Policy Framework</dc:subject>
  <dc:creator>James Moore for Governor</dc:creator>
  <cp:keywords>Pennsylvania, utility affordability, energy fairness, consumer protection, data centers, PJM</cp:keywords>
  <dc:description>Created as campaign policy framework.</dc:description>
  <cp:lastModifiedBy/>
  <cp:revision>1</cp:revision>
  <dcterms:created xsi:type="dcterms:W3CDTF">2013-12-23T23:15:00Z</dcterms:created>
  <dcterms:modified xsi:type="dcterms:W3CDTF">2013-12-23T23:15:00Z</dcterms:modified>
  <cp:category/>
</cp:coreProperties>
</file>